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A7192B">
        <w:rPr>
          <w:rFonts w:ascii="Times New Roman" w:eastAsia="Times New Roman" w:hAnsi="Times New Roman" w:cs="Times New Roman"/>
          <w:b/>
          <w:kern w:val="36"/>
          <w:sz w:val="28"/>
          <w:szCs w:val="28"/>
          <w:lang w:eastAsia="ru-RU"/>
        </w:rPr>
        <w:t>3</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9F4625">
        <w:rPr>
          <w:rFonts w:ascii="Times New Roman" w:hAnsi="Times New Roman" w:cs="Times New Roman"/>
          <w:b/>
          <w:sz w:val="28"/>
          <w:szCs w:val="28"/>
        </w:rPr>
        <w:t>9</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3F6C93" w:rsidP="005747EF">
      <w:pPr>
        <w:pStyle w:val="a5"/>
        <w:spacing w:after="120"/>
        <w:ind w:left="-567" w:right="283"/>
        <w:rPr>
          <w:szCs w:val="24"/>
        </w:rPr>
      </w:pPr>
      <w:r w:rsidRPr="003F6C93">
        <w:rPr>
          <w:szCs w:val="24"/>
        </w:rPr>
        <w:t xml:space="preserve">Рыбин </w:t>
      </w:r>
      <w:r>
        <w:rPr>
          <w:szCs w:val="24"/>
        </w:rPr>
        <w:t>В.А.</w:t>
      </w:r>
      <w:r w:rsidR="009834E2" w:rsidRPr="009834E2">
        <w:rPr>
          <w:szCs w:val="24"/>
        </w:rPr>
        <w:t xml:space="preserve"> </w:t>
      </w:r>
      <w:r w:rsidRPr="003F6C93">
        <w:rPr>
          <w:b w:val="0"/>
          <w:i w:val="0"/>
          <w:szCs w:val="24"/>
        </w:rPr>
        <w:t>СМЫСЛ ТВОРЧЕСТВА АНДРЕЯ ЗВЯГИНЦЕВА:</w:t>
      </w:r>
      <w:r>
        <w:rPr>
          <w:b w:val="0"/>
          <w:i w:val="0"/>
          <w:szCs w:val="24"/>
        </w:rPr>
        <w:t xml:space="preserve"> </w:t>
      </w:r>
      <w:r w:rsidRPr="003F6C93">
        <w:rPr>
          <w:b w:val="0"/>
          <w:i w:val="0"/>
          <w:szCs w:val="24"/>
        </w:rPr>
        <w:t>ОПЫТ ТИПОЛОГИЧЕСКОГО ИССЛЕДОВАНИЯ</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3F6C93" w:rsidRPr="003F6C93">
        <w:rPr>
          <w:sz w:val="24"/>
          <w:szCs w:val="24"/>
          <w:lang w:val="ru-RU"/>
        </w:rPr>
        <w:t xml:space="preserve">Творчество современного отечественного кинорежиссера Андрея Звягинцева представляет собой яркий пример зафиксированного еще классиками марксизма противоречия между отнюдь не передовыми (а порой и реакционными) политическими взглядами деятелей культуры — с одной стороны, и объективно прогрессивным, позитивно значимым философско-эстетическим содержанием их творчества — с другой. Если в общественно-политическом отношении Звягинцев придерживается либерально-рыночной позиции, то в своих произведениях, особенно в трех последних по времени выхода на экран фильмах, он концентрирует богатый материал для социально-философского осмысления, одновременно критически оценивая ту общественную и антропологическую ситуацию, которая сложилась в России за три десятилетия ее капиталистической трансформации. Результаты приложения методологии типологического подхода к теоретически модифицированной системе образов, специфичных для кино Звягинцева, демонстрируют, что базисной причиной всех переживаемых отечественным социумом деструкций является нацеленность современной культуры на массовое воспроизводство определенного человеческого типа — человека-потребителя. Используя художественные средства кинематографа, режиссер раскрывает бесперспективность и губительность тех мировоззренческих установок, которых придерживается потребительски ориентированная часть населения современной России. </w:t>
      </w:r>
      <w:proofErr w:type="spellStart"/>
      <w:r w:rsidR="003F6C93" w:rsidRPr="003F6C93">
        <w:rPr>
          <w:sz w:val="24"/>
          <w:szCs w:val="24"/>
          <w:lang w:val="ru-RU"/>
        </w:rPr>
        <w:t>Сверхидея</w:t>
      </w:r>
      <w:proofErr w:type="spellEnd"/>
      <w:r w:rsidR="003F6C93" w:rsidRPr="003F6C93">
        <w:rPr>
          <w:sz w:val="24"/>
          <w:szCs w:val="24"/>
          <w:lang w:val="ru-RU"/>
        </w:rPr>
        <w:t xml:space="preserve"> «Елены» — критика массового человека, «Левиафана» — демонстрация </w:t>
      </w:r>
      <w:proofErr w:type="spellStart"/>
      <w:r w:rsidR="003F6C93" w:rsidRPr="003F6C93">
        <w:rPr>
          <w:sz w:val="24"/>
          <w:szCs w:val="24"/>
          <w:lang w:val="ru-RU"/>
        </w:rPr>
        <w:t>тупиковости</w:t>
      </w:r>
      <w:proofErr w:type="spellEnd"/>
      <w:r w:rsidR="003F6C93" w:rsidRPr="003F6C93">
        <w:rPr>
          <w:sz w:val="24"/>
          <w:szCs w:val="24"/>
          <w:lang w:val="ru-RU"/>
        </w:rPr>
        <w:t xml:space="preserve"> и рыночного пути, и попыток возврата к традиционным ценностям, а фильма «Нелюбовь» — доказательство </w:t>
      </w:r>
      <w:proofErr w:type="spellStart"/>
      <w:r w:rsidR="003F6C93" w:rsidRPr="003F6C93">
        <w:rPr>
          <w:sz w:val="24"/>
          <w:szCs w:val="24"/>
          <w:lang w:val="ru-RU"/>
        </w:rPr>
        <w:t>мертворожденности</w:t>
      </w:r>
      <w:proofErr w:type="spellEnd"/>
      <w:r w:rsidR="003F6C93" w:rsidRPr="003F6C93">
        <w:rPr>
          <w:sz w:val="24"/>
          <w:szCs w:val="24"/>
          <w:lang w:val="ru-RU"/>
        </w:rPr>
        <w:t xml:space="preserve"> российского среднего класса. Подробный аналитический разбор двух первых из этих трех фильмов дает основания утверждать, что в кинематографе Звягинцева имеет место выдающийся не только в художественном, но и в теоретическом отношении анализ состояния и перспектив российского социума первых десятилетий XXI в.</w:t>
      </w:r>
    </w:p>
    <w:p w:rsidR="00143DDF" w:rsidRPr="00143DDF" w:rsidRDefault="000E0CFC" w:rsidP="009834E2">
      <w:pPr>
        <w:pStyle w:val="a3"/>
        <w:tabs>
          <w:tab w:val="left" w:pos="9355"/>
        </w:tabs>
        <w:ind w:left="-567" w:right="283"/>
        <w:rPr>
          <w:sz w:val="24"/>
          <w:szCs w:val="24"/>
          <w:lang w:val="ru-RU"/>
        </w:rPr>
      </w:pPr>
      <w:proofErr w:type="gramStart"/>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3F6C93" w:rsidRPr="003F6C93">
        <w:rPr>
          <w:sz w:val="24"/>
          <w:szCs w:val="24"/>
          <w:lang w:val="ru-RU"/>
        </w:rPr>
        <w:t>философия, методология, тип, человек, общество, власть, Россия, капитализм, человечество, перспективы.</w:t>
      </w:r>
      <w:proofErr w:type="gramEnd"/>
    </w:p>
    <w:p w:rsidR="009834E2" w:rsidRDefault="009834E2" w:rsidP="00291B08">
      <w:pPr>
        <w:pStyle w:val="a3"/>
        <w:spacing w:line="360" w:lineRule="auto"/>
        <w:ind w:left="-567" w:right="283"/>
        <w:rPr>
          <w:b/>
          <w:sz w:val="24"/>
          <w:szCs w:val="24"/>
          <w:lang w:val="ru-RU"/>
        </w:rPr>
      </w:pPr>
    </w:p>
    <w:p w:rsidR="000E0CFC" w:rsidRDefault="003F6C93" w:rsidP="003F6C93">
      <w:pPr>
        <w:pStyle w:val="a3"/>
        <w:spacing w:line="360" w:lineRule="auto"/>
        <w:ind w:left="-567" w:right="283"/>
        <w:rPr>
          <w:sz w:val="24"/>
          <w:szCs w:val="24"/>
          <w:lang w:val="ru-RU"/>
        </w:rPr>
      </w:pPr>
      <w:r w:rsidRPr="003F6C93">
        <w:rPr>
          <w:b/>
          <w:sz w:val="24"/>
          <w:szCs w:val="24"/>
          <w:lang w:val="ru-RU"/>
        </w:rPr>
        <w:t>Рыбин Владимир Александрович</w:t>
      </w:r>
      <w:r>
        <w:rPr>
          <w:b/>
          <w:sz w:val="24"/>
          <w:szCs w:val="24"/>
          <w:lang w:val="ru-RU"/>
        </w:rPr>
        <w:t xml:space="preserve"> </w:t>
      </w:r>
      <w:r w:rsidRPr="003F6C93">
        <w:rPr>
          <w:sz w:val="24"/>
          <w:szCs w:val="24"/>
          <w:lang w:val="ru-RU"/>
        </w:rPr>
        <w:t>- доктор философских наук, доцент, профессор кафедры философии; Челябинский государственный университет; 454001, Челябинск, ул. Братьев Кашириных, 129; e-</w:t>
      </w:r>
      <w:proofErr w:type="spellStart"/>
      <w:r w:rsidRPr="003F6C93">
        <w:rPr>
          <w:sz w:val="24"/>
          <w:szCs w:val="24"/>
          <w:lang w:val="ru-RU"/>
        </w:rPr>
        <w:t>mail</w:t>
      </w:r>
      <w:proofErr w:type="spellEnd"/>
      <w:r w:rsidRPr="003F6C93">
        <w:rPr>
          <w:sz w:val="24"/>
          <w:szCs w:val="24"/>
          <w:lang w:val="ru-RU"/>
        </w:rPr>
        <w:t xml:space="preserve">: </w:t>
      </w:r>
      <w:hyperlink r:id="rId7" w:history="1">
        <w:r w:rsidRPr="003F6C93">
          <w:rPr>
            <w:rStyle w:val="ac"/>
            <w:sz w:val="24"/>
            <w:szCs w:val="24"/>
            <w:lang w:val="ru-RU"/>
          </w:rPr>
          <w:t>wlad@csu.ru</w:t>
        </w:r>
      </w:hyperlink>
    </w:p>
    <w:p w:rsidR="000E0CFC" w:rsidRPr="00F0050B" w:rsidRDefault="000E0CFC" w:rsidP="00363DB9">
      <w:pPr>
        <w:pStyle w:val="2"/>
        <w:ind w:left="-567" w:right="283"/>
      </w:pPr>
    </w:p>
    <w:p w:rsidR="000E0CFC" w:rsidRPr="003275B8" w:rsidRDefault="003F6C93" w:rsidP="005747EF">
      <w:pPr>
        <w:pStyle w:val="a5"/>
        <w:spacing w:after="120"/>
        <w:ind w:left="-567" w:right="283"/>
        <w:rPr>
          <w:b w:val="0"/>
          <w:i w:val="0"/>
          <w:szCs w:val="24"/>
        </w:rPr>
      </w:pPr>
      <w:proofErr w:type="spellStart"/>
      <w:r w:rsidRPr="003F6C93">
        <w:rPr>
          <w:szCs w:val="24"/>
        </w:rPr>
        <w:t>Желнин</w:t>
      </w:r>
      <w:proofErr w:type="spellEnd"/>
      <w:r w:rsidRPr="003F6C93">
        <w:rPr>
          <w:szCs w:val="24"/>
        </w:rPr>
        <w:t xml:space="preserve"> </w:t>
      </w:r>
      <w:r>
        <w:rPr>
          <w:szCs w:val="24"/>
        </w:rPr>
        <w:t>А.И.</w:t>
      </w:r>
      <w:r w:rsidR="0096718A" w:rsidRPr="0096718A">
        <w:rPr>
          <w:szCs w:val="24"/>
        </w:rPr>
        <w:t xml:space="preserve"> </w:t>
      </w:r>
      <w:r w:rsidRPr="003F6C93">
        <w:rPr>
          <w:b w:val="0"/>
          <w:i w:val="0"/>
        </w:rPr>
        <w:t>БИОПОЛИТИКА И БИОПОЛИТИЧЕСКАЯ ЭКОНОМИЯ:</w:t>
      </w:r>
      <w:r>
        <w:rPr>
          <w:b w:val="0"/>
          <w:i w:val="0"/>
        </w:rPr>
        <w:t xml:space="preserve"> </w:t>
      </w:r>
      <w:r w:rsidRPr="003F6C93">
        <w:rPr>
          <w:b w:val="0"/>
          <w:i w:val="0"/>
        </w:rPr>
        <w:t>СУЩНОСТЬ КОНЦЕПТОВ</w:t>
      </w:r>
    </w:p>
    <w:p w:rsidR="0096718A" w:rsidRPr="0096718A" w:rsidRDefault="00C562C5" w:rsidP="0096718A">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3F6C93" w:rsidRPr="003F6C93">
        <w:rPr>
          <w:sz w:val="24"/>
          <w:szCs w:val="24"/>
          <w:lang w:val="ru-RU"/>
        </w:rPr>
        <w:t xml:space="preserve">Статья посвящена феномену </w:t>
      </w:r>
      <w:proofErr w:type="spellStart"/>
      <w:r w:rsidR="003F6C93" w:rsidRPr="003F6C93">
        <w:rPr>
          <w:sz w:val="24"/>
          <w:szCs w:val="24"/>
          <w:lang w:val="ru-RU"/>
        </w:rPr>
        <w:t>биополитики</w:t>
      </w:r>
      <w:proofErr w:type="spellEnd"/>
      <w:r w:rsidR="003F6C93" w:rsidRPr="003F6C93">
        <w:rPr>
          <w:sz w:val="24"/>
          <w:szCs w:val="24"/>
          <w:lang w:val="ru-RU"/>
        </w:rPr>
        <w:t xml:space="preserve">. Реализуется попытка прояснить производственно-экономические основания </w:t>
      </w:r>
      <w:proofErr w:type="spellStart"/>
      <w:r w:rsidR="003F6C93" w:rsidRPr="003F6C93">
        <w:rPr>
          <w:sz w:val="24"/>
          <w:szCs w:val="24"/>
          <w:lang w:val="ru-RU"/>
        </w:rPr>
        <w:t>биополитики</w:t>
      </w:r>
      <w:proofErr w:type="spellEnd"/>
      <w:r w:rsidR="003F6C93" w:rsidRPr="003F6C93">
        <w:rPr>
          <w:sz w:val="24"/>
          <w:szCs w:val="24"/>
          <w:lang w:val="ru-RU"/>
        </w:rPr>
        <w:t xml:space="preserve"> (в частности вводится и исследуется концепт «</w:t>
      </w:r>
      <w:proofErr w:type="spellStart"/>
      <w:r w:rsidR="003F6C93" w:rsidRPr="003F6C93">
        <w:rPr>
          <w:sz w:val="24"/>
          <w:szCs w:val="24"/>
          <w:lang w:val="ru-RU"/>
        </w:rPr>
        <w:t>биополитической</w:t>
      </w:r>
      <w:proofErr w:type="spellEnd"/>
      <w:r w:rsidR="003F6C93" w:rsidRPr="003F6C93">
        <w:rPr>
          <w:sz w:val="24"/>
          <w:szCs w:val="24"/>
          <w:lang w:val="ru-RU"/>
        </w:rPr>
        <w:t xml:space="preserve"> экономии»). С другой стороны, проводится разграничение между </w:t>
      </w:r>
      <w:proofErr w:type="spellStart"/>
      <w:r w:rsidR="003F6C93" w:rsidRPr="003F6C93">
        <w:rPr>
          <w:sz w:val="24"/>
          <w:szCs w:val="24"/>
          <w:lang w:val="ru-RU"/>
        </w:rPr>
        <w:t>биополитикой</w:t>
      </w:r>
      <w:proofErr w:type="spellEnd"/>
      <w:r w:rsidR="003F6C93" w:rsidRPr="003F6C93">
        <w:rPr>
          <w:sz w:val="24"/>
          <w:szCs w:val="24"/>
          <w:lang w:val="ru-RU"/>
        </w:rPr>
        <w:t xml:space="preserve"> и </w:t>
      </w:r>
      <w:proofErr w:type="spellStart"/>
      <w:r w:rsidR="003F6C93" w:rsidRPr="003F6C93">
        <w:rPr>
          <w:sz w:val="24"/>
          <w:szCs w:val="24"/>
          <w:lang w:val="ru-RU"/>
        </w:rPr>
        <w:t>биовластью</w:t>
      </w:r>
      <w:proofErr w:type="spellEnd"/>
      <w:r w:rsidR="003F6C93" w:rsidRPr="003F6C93">
        <w:rPr>
          <w:sz w:val="24"/>
          <w:szCs w:val="24"/>
          <w:lang w:val="ru-RU"/>
        </w:rPr>
        <w:t xml:space="preserve">. </w:t>
      </w:r>
      <w:proofErr w:type="spellStart"/>
      <w:r w:rsidR="003F6C93" w:rsidRPr="003F6C93">
        <w:rPr>
          <w:sz w:val="24"/>
          <w:szCs w:val="24"/>
          <w:lang w:val="ru-RU"/>
        </w:rPr>
        <w:t>Биовласть</w:t>
      </w:r>
      <w:proofErr w:type="spellEnd"/>
      <w:r w:rsidR="003F6C93" w:rsidRPr="003F6C93">
        <w:rPr>
          <w:sz w:val="24"/>
          <w:szCs w:val="24"/>
          <w:lang w:val="ru-RU"/>
        </w:rPr>
        <w:t xml:space="preserve"> — относительно новый вид власти, распространяющийся на витальные основы жизни человека и общества. </w:t>
      </w:r>
      <w:proofErr w:type="spellStart"/>
      <w:r w:rsidR="003F6C93" w:rsidRPr="003F6C93">
        <w:rPr>
          <w:sz w:val="24"/>
          <w:szCs w:val="24"/>
          <w:lang w:val="ru-RU"/>
        </w:rPr>
        <w:t>Биовласть</w:t>
      </w:r>
      <w:proofErr w:type="spellEnd"/>
      <w:r w:rsidR="003F6C93" w:rsidRPr="003F6C93">
        <w:rPr>
          <w:sz w:val="24"/>
          <w:szCs w:val="24"/>
          <w:lang w:val="ru-RU"/>
        </w:rPr>
        <w:t xml:space="preserve"> является яркой разновидностью «мягкой власти», не предполагающей прямой контроль и эксплуатацию, а действующей опосредованно: например, через искусственное конструирование и навязывание новых потребностей, продвижение новых видов товаров и услуг. Одним из косвенных агентов </w:t>
      </w:r>
      <w:proofErr w:type="spellStart"/>
      <w:r w:rsidR="003F6C93" w:rsidRPr="003F6C93">
        <w:rPr>
          <w:sz w:val="24"/>
          <w:szCs w:val="24"/>
          <w:lang w:val="ru-RU"/>
        </w:rPr>
        <w:t>биовласти</w:t>
      </w:r>
      <w:proofErr w:type="spellEnd"/>
      <w:r w:rsidR="003F6C93" w:rsidRPr="003F6C93">
        <w:rPr>
          <w:sz w:val="24"/>
          <w:szCs w:val="24"/>
          <w:lang w:val="ru-RU"/>
        </w:rPr>
        <w:t xml:space="preserve"> выступает медицина, которая в результате процесса интенсивной </w:t>
      </w:r>
      <w:proofErr w:type="spellStart"/>
      <w:r w:rsidR="003F6C93" w:rsidRPr="003F6C93">
        <w:rPr>
          <w:sz w:val="24"/>
          <w:szCs w:val="24"/>
          <w:lang w:val="ru-RU"/>
        </w:rPr>
        <w:t>медикализации</w:t>
      </w:r>
      <w:proofErr w:type="spellEnd"/>
      <w:r w:rsidR="003F6C93" w:rsidRPr="003F6C93">
        <w:rPr>
          <w:sz w:val="24"/>
          <w:szCs w:val="24"/>
          <w:lang w:val="ru-RU"/>
        </w:rPr>
        <w:t xml:space="preserve"> общества стала включать в поле своей юрисдикции все большее количество жизненных ситуаций и проблем. Несмотря на свою «мягкость», </w:t>
      </w:r>
      <w:proofErr w:type="spellStart"/>
      <w:r w:rsidR="003F6C93" w:rsidRPr="003F6C93">
        <w:rPr>
          <w:sz w:val="24"/>
          <w:szCs w:val="24"/>
          <w:lang w:val="ru-RU"/>
        </w:rPr>
        <w:t>биовласть</w:t>
      </w:r>
      <w:proofErr w:type="spellEnd"/>
      <w:r w:rsidR="003F6C93" w:rsidRPr="003F6C93">
        <w:rPr>
          <w:sz w:val="24"/>
          <w:szCs w:val="24"/>
          <w:lang w:val="ru-RU"/>
        </w:rPr>
        <w:t xml:space="preserve"> не перестает быть властью, так как сохраняется асимметрия между ее субъектами и объектами. Политэкономический подход является перспективным в анализе </w:t>
      </w:r>
      <w:proofErr w:type="spellStart"/>
      <w:r w:rsidR="003F6C93" w:rsidRPr="003F6C93">
        <w:rPr>
          <w:sz w:val="24"/>
          <w:szCs w:val="24"/>
          <w:lang w:val="ru-RU"/>
        </w:rPr>
        <w:t>биовласти</w:t>
      </w:r>
      <w:proofErr w:type="spellEnd"/>
      <w:r w:rsidR="003F6C93" w:rsidRPr="003F6C93">
        <w:rPr>
          <w:sz w:val="24"/>
          <w:szCs w:val="24"/>
          <w:lang w:val="ru-RU"/>
        </w:rPr>
        <w:t xml:space="preserve">, так как </w:t>
      </w:r>
      <w:proofErr w:type="gramStart"/>
      <w:r w:rsidR="003F6C93" w:rsidRPr="003F6C93">
        <w:rPr>
          <w:sz w:val="24"/>
          <w:szCs w:val="24"/>
          <w:lang w:val="ru-RU"/>
        </w:rPr>
        <w:t>последняя</w:t>
      </w:r>
      <w:proofErr w:type="gramEnd"/>
      <w:r w:rsidR="003F6C93" w:rsidRPr="003F6C93">
        <w:rPr>
          <w:sz w:val="24"/>
          <w:szCs w:val="24"/>
          <w:lang w:val="ru-RU"/>
        </w:rPr>
        <w:t xml:space="preserve"> имеет экономические корни и, по сути, возникает как расширение власти капитала, следствие его экспансии на новые сферы с целью поиска источников извлечения прибыли. Так, некоторые теоретики пишут о «</w:t>
      </w:r>
      <w:proofErr w:type="spellStart"/>
      <w:r w:rsidR="003F6C93" w:rsidRPr="003F6C93">
        <w:rPr>
          <w:sz w:val="24"/>
          <w:szCs w:val="24"/>
          <w:lang w:val="ru-RU"/>
        </w:rPr>
        <w:t>биокаптиале</w:t>
      </w:r>
      <w:proofErr w:type="spellEnd"/>
      <w:r w:rsidR="003F6C93" w:rsidRPr="003F6C93">
        <w:rPr>
          <w:sz w:val="24"/>
          <w:szCs w:val="24"/>
          <w:lang w:val="ru-RU"/>
        </w:rPr>
        <w:t xml:space="preserve">» как о новой форме последнего. Вместе с тем в современном обществе заметна новая глобальная тенденция, связанная </w:t>
      </w:r>
      <w:proofErr w:type="gramStart"/>
      <w:r w:rsidR="003F6C93" w:rsidRPr="003F6C93">
        <w:rPr>
          <w:sz w:val="24"/>
          <w:szCs w:val="24"/>
          <w:lang w:val="ru-RU"/>
        </w:rPr>
        <w:t>со</w:t>
      </w:r>
      <w:proofErr w:type="gramEnd"/>
      <w:r w:rsidR="003F6C93" w:rsidRPr="003F6C93">
        <w:rPr>
          <w:sz w:val="24"/>
          <w:szCs w:val="24"/>
          <w:lang w:val="ru-RU"/>
        </w:rPr>
        <w:t xml:space="preserve"> все более масштабным обращением к горизонтальным способам социального взаимодействия. Многие из них основываются на сетевом принципе и предполагают широкую автономию, коммуникативное и кооперативное равноправие ее субъектов. Вследствие такой трансформации властная асимметрия постепенно «сглаживается». В данном контексте перспективно рассматривать </w:t>
      </w:r>
      <w:proofErr w:type="spellStart"/>
      <w:r w:rsidR="003F6C93" w:rsidRPr="003F6C93">
        <w:rPr>
          <w:sz w:val="24"/>
          <w:szCs w:val="24"/>
          <w:lang w:val="ru-RU"/>
        </w:rPr>
        <w:t>биополитику</w:t>
      </w:r>
      <w:proofErr w:type="spellEnd"/>
      <w:r w:rsidR="003F6C93" w:rsidRPr="003F6C93">
        <w:rPr>
          <w:sz w:val="24"/>
          <w:szCs w:val="24"/>
          <w:lang w:val="ru-RU"/>
        </w:rPr>
        <w:t xml:space="preserve"> не как простое выражение </w:t>
      </w:r>
      <w:proofErr w:type="spellStart"/>
      <w:r w:rsidR="003F6C93" w:rsidRPr="003F6C93">
        <w:rPr>
          <w:sz w:val="24"/>
          <w:szCs w:val="24"/>
          <w:lang w:val="ru-RU"/>
        </w:rPr>
        <w:t>биовласти</w:t>
      </w:r>
      <w:proofErr w:type="spellEnd"/>
      <w:r w:rsidR="003F6C93" w:rsidRPr="003F6C93">
        <w:rPr>
          <w:sz w:val="24"/>
          <w:szCs w:val="24"/>
          <w:lang w:val="ru-RU"/>
        </w:rPr>
        <w:t>, а как потенциально качественно новый способ взаимодействия между людьми, общественными группами и институтами по поводу биологических аспектов своего существования вплоть до возможности разумного управления ими. Последнее должно быть понято не как прямой контроль, а как прогнозирование и планирование с целью наиболее оптимального функционирования и развития биологии человека.</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proofErr w:type="spellStart"/>
      <w:r w:rsidR="003F6C93" w:rsidRPr="003F6C93">
        <w:rPr>
          <w:bCs/>
          <w:sz w:val="24"/>
          <w:szCs w:val="24"/>
          <w:lang w:val="ru-RU"/>
        </w:rPr>
        <w:t>биополитика</w:t>
      </w:r>
      <w:proofErr w:type="spellEnd"/>
      <w:r w:rsidR="003F6C93" w:rsidRPr="003F6C93">
        <w:rPr>
          <w:bCs/>
          <w:sz w:val="24"/>
          <w:szCs w:val="24"/>
          <w:lang w:val="ru-RU"/>
        </w:rPr>
        <w:t xml:space="preserve">, </w:t>
      </w:r>
      <w:proofErr w:type="spellStart"/>
      <w:r w:rsidR="003F6C93" w:rsidRPr="003F6C93">
        <w:rPr>
          <w:bCs/>
          <w:sz w:val="24"/>
          <w:szCs w:val="24"/>
          <w:lang w:val="ru-RU"/>
        </w:rPr>
        <w:t>биовласть</w:t>
      </w:r>
      <w:proofErr w:type="spellEnd"/>
      <w:r w:rsidR="003F6C93" w:rsidRPr="003F6C93">
        <w:rPr>
          <w:bCs/>
          <w:sz w:val="24"/>
          <w:szCs w:val="24"/>
          <w:lang w:val="ru-RU"/>
        </w:rPr>
        <w:t xml:space="preserve">, </w:t>
      </w:r>
      <w:proofErr w:type="spellStart"/>
      <w:r w:rsidR="003F6C93" w:rsidRPr="003F6C93">
        <w:rPr>
          <w:bCs/>
          <w:sz w:val="24"/>
          <w:szCs w:val="24"/>
          <w:lang w:val="ru-RU"/>
        </w:rPr>
        <w:t>биополитическая</w:t>
      </w:r>
      <w:proofErr w:type="spellEnd"/>
      <w:r w:rsidR="003F6C93" w:rsidRPr="003F6C93">
        <w:rPr>
          <w:bCs/>
          <w:sz w:val="24"/>
          <w:szCs w:val="24"/>
          <w:lang w:val="ru-RU"/>
        </w:rPr>
        <w:t xml:space="preserve"> экономия, </w:t>
      </w:r>
      <w:proofErr w:type="spellStart"/>
      <w:r w:rsidR="003F6C93" w:rsidRPr="003F6C93">
        <w:rPr>
          <w:bCs/>
          <w:sz w:val="24"/>
          <w:szCs w:val="24"/>
          <w:lang w:val="ru-RU"/>
        </w:rPr>
        <w:t>биоэкономика</w:t>
      </w:r>
      <w:proofErr w:type="spellEnd"/>
      <w:r w:rsidR="003F6C93" w:rsidRPr="003F6C93">
        <w:rPr>
          <w:bCs/>
          <w:sz w:val="24"/>
          <w:szCs w:val="24"/>
          <w:lang w:val="ru-RU"/>
        </w:rPr>
        <w:t xml:space="preserve">, </w:t>
      </w:r>
      <w:proofErr w:type="spellStart"/>
      <w:r w:rsidR="003F6C93" w:rsidRPr="003F6C93">
        <w:rPr>
          <w:bCs/>
          <w:sz w:val="24"/>
          <w:szCs w:val="24"/>
          <w:lang w:val="ru-RU"/>
        </w:rPr>
        <w:t>биокапитал</w:t>
      </w:r>
      <w:proofErr w:type="spellEnd"/>
      <w:r w:rsidR="003F6C93" w:rsidRPr="003F6C93">
        <w:rPr>
          <w:bCs/>
          <w:sz w:val="24"/>
          <w:szCs w:val="24"/>
          <w:lang w:val="ru-RU"/>
        </w:rPr>
        <w:t xml:space="preserve">, </w:t>
      </w:r>
      <w:proofErr w:type="spellStart"/>
      <w:r w:rsidR="003F6C93" w:rsidRPr="003F6C93">
        <w:rPr>
          <w:bCs/>
          <w:sz w:val="24"/>
          <w:szCs w:val="24"/>
          <w:lang w:val="ru-RU"/>
        </w:rPr>
        <w:t>биокапитализм</w:t>
      </w:r>
      <w:proofErr w:type="spellEnd"/>
      <w:r w:rsidR="003F6C93" w:rsidRPr="003F6C93">
        <w:rPr>
          <w:bCs/>
          <w:sz w:val="24"/>
          <w:szCs w:val="24"/>
          <w:lang w:val="ru-RU"/>
        </w:rPr>
        <w:t xml:space="preserve">, мягкая власть, медицина, </w:t>
      </w:r>
      <w:proofErr w:type="spellStart"/>
      <w:r w:rsidR="003F6C93" w:rsidRPr="003F6C93">
        <w:rPr>
          <w:bCs/>
          <w:sz w:val="24"/>
          <w:szCs w:val="24"/>
          <w:lang w:val="ru-RU"/>
        </w:rPr>
        <w:t>медикализация</w:t>
      </w:r>
      <w:proofErr w:type="spellEnd"/>
      <w:r w:rsidR="003F6C93" w:rsidRPr="003F6C93">
        <w:rPr>
          <w:bCs/>
          <w:sz w:val="24"/>
          <w:szCs w:val="24"/>
          <w:lang w:val="ru-RU"/>
        </w:rPr>
        <w:t>, управление, планирование.</w:t>
      </w:r>
    </w:p>
    <w:p w:rsidR="00C562C5" w:rsidRPr="003275B8" w:rsidRDefault="00C562C5" w:rsidP="00363DB9">
      <w:pPr>
        <w:pStyle w:val="a3"/>
        <w:spacing w:line="252" w:lineRule="auto"/>
        <w:ind w:left="-567" w:right="283"/>
        <w:rPr>
          <w:spacing w:val="-2"/>
          <w:sz w:val="24"/>
          <w:szCs w:val="24"/>
          <w:lang w:val="ru-RU"/>
        </w:rPr>
      </w:pPr>
    </w:p>
    <w:p w:rsidR="0096718A" w:rsidRPr="0096718A" w:rsidRDefault="004E3FE5" w:rsidP="004E3FE5">
      <w:pPr>
        <w:pStyle w:val="a3"/>
        <w:spacing w:line="360" w:lineRule="auto"/>
        <w:ind w:left="-567" w:right="283"/>
        <w:rPr>
          <w:spacing w:val="-2"/>
          <w:sz w:val="24"/>
          <w:szCs w:val="24"/>
          <w:lang w:val="ru-RU"/>
        </w:rPr>
      </w:pPr>
      <w:proofErr w:type="spellStart"/>
      <w:r w:rsidRPr="004E3FE5">
        <w:rPr>
          <w:b/>
          <w:spacing w:val="-2"/>
          <w:sz w:val="24"/>
          <w:szCs w:val="24"/>
          <w:lang w:val="ru-RU"/>
        </w:rPr>
        <w:t>Желнин</w:t>
      </w:r>
      <w:proofErr w:type="spellEnd"/>
      <w:r w:rsidRPr="004E3FE5">
        <w:rPr>
          <w:b/>
          <w:spacing w:val="-2"/>
          <w:sz w:val="24"/>
          <w:szCs w:val="24"/>
          <w:lang w:val="ru-RU"/>
        </w:rPr>
        <w:t xml:space="preserve"> Антон Игоревич</w:t>
      </w:r>
      <w:r>
        <w:rPr>
          <w:b/>
          <w:spacing w:val="-2"/>
          <w:sz w:val="24"/>
          <w:szCs w:val="24"/>
          <w:lang w:val="ru-RU"/>
        </w:rPr>
        <w:t xml:space="preserve"> </w:t>
      </w:r>
      <w:r w:rsidRPr="004E3FE5">
        <w:rPr>
          <w:spacing w:val="-2"/>
          <w:sz w:val="24"/>
          <w:szCs w:val="24"/>
          <w:lang w:val="ru-RU"/>
        </w:rPr>
        <w:t>- кандидат философских наук, доцент кафедры философии; Пермский государственный национальный исследовательский университет; 614990, Пермь, ул. </w:t>
      </w:r>
      <w:proofErr w:type="spellStart"/>
      <w:r w:rsidRPr="004E3FE5">
        <w:rPr>
          <w:spacing w:val="-2"/>
          <w:sz w:val="24"/>
          <w:szCs w:val="24"/>
          <w:lang w:val="ru-RU"/>
        </w:rPr>
        <w:t>Букирева</w:t>
      </w:r>
      <w:proofErr w:type="spellEnd"/>
      <w:r w:rsidRPr="004E3FE5">
        <w:rPr>
          <w:spacing w:val="-2"/>
          <w:sz w:val="24"/>
          <w:szCs w:val="24"/>
          <w:lang w:val="ru-RU"/>
        </w:rPr>
        <w:t>, 15; e-</w:t>
      </w:r>
      <w:proofErr w:type="spellStart"/>
      <w:r w:rsidRPr="004E3FE5">
        <w:rPr>
          <w:spacing w:val="-2"/>
          <w:sz w:val="24"/>
          <w:szCs w:val="24"/>
          <w:lang w:val="ru-RU"/>
        </w:rPr>
        <w:t>mail</w:t>
      </w:r>
      <w:proofErr w:type="spellEnd"/>
      <w:r w:rsidRPr="004E3FE5">
        <w:rPr>
          <w:spacing w:val="-2"/>
          <w:sz w:val="24"/>
          <w:szCs w:val="24"/>
          <w:lang w:val="ru-RU"/>
        </w:rPr>
        <w:t>: antonzhelnin@gmail.com</w:t>
      </w:r>
    </w:p>
    <w:p w:rsidR="004E3FE5" w:rsidRPr="00710B7E" w:rsidRDefault="004E3FE5" w:rsidP="004E3FE5">
      <w:pPr>
        <w:spacing w:after="0" w:line="360" w:lineRule="auto"/>
        <w:ind w:left="-567" w:right="283"/>
        <w:jc w:val="both"/>
        <w:rPr>
          <w:rFonts w:ascii="Times New Roman" w:eastAsia="Times New Roman" w:hAnsi="Times New Roman" w:cs="Times New Roman"/>
          <w:sz w:val="24"/>
          <w:szCs w:val="24"/>
          <w:lang w:eastAsia="ru-RU"/>
        </w:rPr>
      </w:pPr>
    </w:p>
    <w:p w:rsidR="004E3FE5" w:rsidRPr="00086E02" w:rsidRDefault="004E3FE5" w:rsidP="004E3FE5">
      <w:pPr>
        <w:spacing w:line="360" w:lineRule="auto"/>
        <w:ind w:left="-567" w:right="283"/>
        <w:contextualSpacing/>
        <w:jc w:val="center"/>
      </w:pPr>
      <w:r w:rsidRPr="007861F1">
        <w:rPr>
          <w:rFonts w:ascii="Times New Roman" w:hAnsi="Times New Roman" w:cs="Times New Roman"/>
          <w:b/>
          <w:sz w:val="28"/>
          <w:szCs w:val="28"/>
        </w:rPr>
        <w:t>ПСИХОЛОГИЯ</w:t>
      </w:r>
    </w:p>
    <w:p w:rsidR="00C562C5" w:rsidRPr="00C562C5" w:rsidRDefault="004E3FE5" w:rsidP="001D7E12">
      <w:pPr>
        <w:pStyle w:val="a5"/>
        <w:spacing w:after="120"/>
        <w:ind w:left="-567" w:right="283"/>
        <w:rPr>
          <w:szCs w:val="24"/>
        </w:rPr>
      </w:pPr>
      <w:proofErr w:type="spellStart"/>
      <w:r w:rsidRPr="004E3FE5">
        <w:rPr>
          <w:rFonts w:eastAsia="Calibri"/>
        </w:rPr>
        <w:lastRenderedPageBreak/>
        <w:t>Балева</w:t>
      </w:r>
      <w:proofErr w:type="spellEnd"/>
      <w:r w:rsidRPr="004E3FE5">
        <w:rPr>
          <w:rFonts w:eastAsia="Calibri"/>
        </w:rPr>
        <w:t xml:space="preserve"> </w:t>
      </w:r>
      <w:r>
        <w:rPr>
          <w:rFonts w:eastAsia="Calibri"/>
        </w:rPr>
        <w:t xml:space="preserve">М.В., </w:t>
      </w:r>
      <w:r w:rsidRPr="004E3FE5">
        <w:rPr>
          <w:rFonts w:eastAsia="Calibri"/>
        </w:rPr>
        <w:t xml:space="preserve">Ковалева </w:t>
      </w:r>
      <w:r>
        <w:rPr>
          <w:rFonts w:eastAsia="Calibri"/>
        </w:rPr>
        <w:t>Г.В.</w:t>
      </w:r>
      <w:r w:rsidRPr="004E3FE5">
        <w:rPr>
          <w:rFonts w:eastAsia="Calibri"/>
        </w:rPr>
        <w:t xml:space="preserve"> </w:t>
      </w:r>
      <w:r w:rsidRPr="004E3FE5">
        <w:rPr>
          <w:b w:val="0"/>
          <w:i w:val="0"/>
        </w:rPr>
        <w:t>СУБЪЕКТНЫЙ И ОБЪЕКТНЫЙ ФОКУС СРАВНЕНИЯ</w:t>
      </w:r>
      <w:r>
        <w:rPr>
          <w:b w:val="0"/>
          <w:i w:val="0"/>
        </w:rPr>
        <w:t xml:space="preserve"> </w:t>
      </w:r>
      <w:r w:rsidRPr="004E3FE5">
        <w:rPr>
          <w:b w:val="0"/>
          <w:i w:val="0"/>
        </w:rPr>
        <w:t>«Я – ДРУГОЙ» В ПРОЦЕССЕ СОЦИАЛЬНОЙ ПЕРЦЕПЦИИ</w:t>
      </w:r>
    </w:p>
    <w:p w:rsidR="0096718A" w:rsidRDefault="00C562C5" w:rsidP="0096718A">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4E3FE5" w:rsidRPr="004E3FE5">
        <w:rPr>
          <w:sz w:val="24"/>
          <w:szCs w:val="24"/>
          <w:lang w:val="ru-RU"/>
        </w:rPr>
        <w:t xml:space="preserve">Исследовалось влияние субъектного и объектного перцептивного фокуса на выраженность феномена позитивной предвзятости в пользу Я в условиях сравнения с «хорошим» и «плохим» объектом при разном уровне субъективного осознания сходства с ним. Была выдвинута гипотеза о том, что позитивная предвзятость в пользу Я будет выше в случае субъектного фокуса сравнения, отрицательной валентности объекта и низкого уровня осознаваемого сходства с ним. В исследовании приняли участие 314 студентов в возрасте от 18 до 30 лет (М = 20,23, SD = 1,59), 79 мужчин (25 %) и 235 женщин. На первом этапе участники отвечали на вопросы </w:t>
      </w:r>
      <w:proofErr w:type="gramStart"/>
      <w:r w:rsidR="004E3FE5" w:rsidRPr="004E3FE5">
        <w:rPr>
          <w:sz w:val="24"/>
          <w:szCs w:val="24"/>
          <w:lang w:val="ru-RU"/>
        </w:rPr>
        <w:t>Короткого</w:t>
      </w:r>
      <w:proofErr w:type="gramEnd"/>
      <w:r w:rsidR="004E3FE5" w:rsidRPr="004E3FE5">
        <w:rPr>
          <w:sz w:val="24"/>
          <w:szCs w:val="24"/>
          <w:lang w:val="ru-RU"/>
        </w:rPr>
        <w:t xml:space="preserve"> опросника Темной триады. На втором этапе им демонстрировалась видеозапись интервью с объектом восприятия, в ходе которого он отвечал на вопросы того же теста. На третьем этапе участникам предлагалось оценить уровень общего субъективного сходства с персонажем интервью, общее отношение к нему, степень выраженности у него определенных позитивных и негативных качеств, а также свое либо его превосходство по этим качествам. Персонажами стимульных интервью выступили 2 студента разного пола, обучающиеся по специальности «Актерское искусство». В ходе интервью они отвечали на вопросы Короткого опросника Темной триады в соответствии с ключом, исполняя роль «хорошего» и «плохого» человека. Статистическая обработка результатов осуществлялась с использованием сравнительного анализа по t-критерию Стьюдента и двухфакторного дисперсионного ANOVA (метод повторных измерений, смешанный дизайн). Было обнаружено, что перцептивный фокус является ключевым имплицитным фактором усиления и ослабления предвзятости в пользу Я: при субъектном фокусе предвзятость растет, а при объектном — снижается. Положительная поведенческая валентность объекта (образ «хорошего</w:t>
      </w:r>
      <w:proofErr w:type="gramStart"/>
      <w:r w:rsidR="004E3FE5" w:rsidRPr="004E3FE5">
        <w:rPr>
          <w:sz w:val="24"/>
          <w:szCs w:val="24"/>
          <w:lang w:val="ru-RU"/>
        </w:rPr>
        <w:t xml:space="preserve"> Д</w:t>
      </w:r>
      <w:proofErr w:type="gramEnd"/>
      <w:r w:rsidR="004E3FE5" w:rsidRPr="004E3FE5">
        <w:rPr>
          <w:sz w:val="24"/>
          <w:szCs w:val="24"/>
          <w:lang w:val="ru-RU"/>
        </w:rPr>
        <w:t xml:space="preserve">ругого») провоцирует когнитивный конфликт восприятия, который проявляется в констатации </w:t>
      </w:r>
      <w:proofErr w:type="spellStart"/>
      <w:r w:rsidR="004E3FE5" w:rsidRPr="004E3FE5">
        <w:rPr>
          <w:sz w:val="24"/>
          <w:szCs w:val="24"/>
          <w:lang w:val="ru-RU"/>
        </w:rPr>
        <w:t>равновыраженного</w:t>
      </w:r>
      <w:proofErr w:type="spellEnd"/>
      <w:r w:rsidR="004E3FE5" w:rsidRPr="004E3FE5">
        <w:rPr>
          <w:sz w:val="24"/>
          <w:szCs w:val="24"/>
          <w:lang w:val="ru-RU"/>
        </w:rPr>
        <w:t xml:space="preserve"> превосходства над ним как по отрицательным, так и по положительным качествам. Сознательная констатация сходства с объектом восприятия не приводит к ослаблению позитивной предвзятости в пользу Я, что может рассматриваться как свидетельство в пользу слабого влияния сознательной регуляции на социально-перцептивный процесс.</w:t>
      </w:r>
    </w:p>
    <w:p w:rsidR="00184226" w:rsidRDefault="00184226" w:rsidP="0096718A">
      <w:pPr>
        <w:pStyle w:val="a3"/>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4E3FE5" w:rsidRPr="004E3FE5">
        <w:rPr>
          <w:sz w:val="24"/>
          <w:szCs w:val="24"/>
          <w:lang w:val="ru-RU"/>
        </w:rPr>
        <w:t>социальная перцепция, фокус восприятия, отношение к</w:t>
      </w:r>
      <w:proofErr w:type="gramStart"/>
      <w:r w:rsidR="004E3FE5" w:rsidRPr="004E3FE5">
        <w:rPr>
          <w:sz w:val="24"/>
          <w:szCs w:val="24"/>
          <w:lang w:val="ru-RU"/>
        </w:rPr>
        <w:t xml:space="preserve"> Д</w:t>
      </w:r>
      <w:proofErr w:type="gramEnd"/>
      <w:r w:rsidR="004E3FE5" w:rsidRPr="004E3FE5">
        <w:rPr>
          <w:sz w:val="24"/>
          <w:szCs w:val="24"/>
          <w:lang w:val="ru-RU"/>
        </w:rPr>
        <w:t>ругому, восходящее и нисходящее сравнение, валентность объекта восприятия, сходство с объектом восприятия.</w:t>
      </w:r>
    </w:p>
    <w:p w:rsidR="00184226" w:rsidRDefault="00184226" w:rsidP="00363DB9">
      <w:pPr>
        <w:pStyle w:val="a3"/>
        <w:spacing w:line="276" w:lineRule="auto"/>
        <w:ind w:left="-567" w:right="283"/>
        <w:rPr>
          <w:sz w:val="24"/>
          <w:szCs w:val="24"/>
          <w:lang w:val="ru-RU"/>
        </w:rPr>
      </w:pPr>
    </w:p>
    <w:p w:rsidR="00A043BB" w:rsidRDefault="004E3FE5" w:rsidP="004E3FE5">
      <w:pPr>
        <w:pStyle w:val="a3"/>
        <w:spacing w:line="360" w:lineRule="auto"/>
        <w:ind w:left="-567" w:right="283"/>
        <w:rPr>
          <w:spacing w:val="-2"/>
          <w:sz w:val="24"/>
          <w:szCs w:val="24"/>
          <w:lang w:val="ru-RU"/>
        </w:rPr>
      </w:pPr>
      <w:proofErr w:type="spellStart"/>
      <w:r w:rsidRPr="004E3FE5">
        <w:rPr>
          <w:b/>
          <w:spacing w:val="-2"/>
          <w:sz w:val="24"/>
          <w:szCs w:val="24"/>
          <w:lang w:val="ru-RU"/>
        </w:rPr>
        <w:t>Балева</w:t>
      </w:r>
      <w:proofErr w:type="spellEnd"/>
      <w:r w:rsidRPr="004E3FE5">
        <w:rPr>
          <w:b/>
          <w:spacing w:val="-2"/>
          <w:sz w:val="24"/>
          <w:szCs w:val="24"/>
          <w:lang w:val="ru-RU"/>
        </w:rPr>
        <w:t xml:space="preserve"> Милена Валерьевна</w:t>
      </w:r>
      <w:r w:rsidRPr="004E3FE5">
        <w:rPr>
          <w:spacing w:val="-2"/>
          <w:sz w:val="24"/>
          <w:szCs w:val="24"/>
          <w:lang w:val="ru-RU"/>
        </w:rPr>
        <w:t xml:space="preserve"> - кандидат психологических наук, доцент, доцент кафедры психологии развития; Пермский государственный национальный исследовательский университет; 614990, Пермь, ул. </w:t>
      </w:r>
      <w:proofErr w:type="spellStart"/>
      <w:r w:rsidRPr="004E3FE5">
        <w:rPr>
          <w:spacing w:val="-2"/>
          <w:sz w:val="24"/>
          <w:szCs w:val="24"/>
          <w:lang w:val="ru-RU"/>
        </w:rPr>
        <w:t>Букирева</w:t>
      </w:r>
      <w:proofErr w:type="spellEnd"/>
      <w:r w:rsidRPr="004E3FE5">
        <w:rPr>
          <w:spacing w:val="-2"/>
          <w:sz w:val="24"/>
          <w:szCs w:val="24"/>
          <w:lang w:val="ru-RU"/>
        </w:rPr>
        <w:t>, 15; e-</w:t>
      </w:r>
      <w:proofErr w:type="spellStart"/>
      <w:r w:rsidRPr="004E3FE5">
        <w:rPr>
          <w:spacing w:val="-2"/>
          <w:sz w:val="24"/>
          <w:szCs w:val="24"/>
          <w:lang w:val="ru-RU"/>
        </w:rPr>
        <w:t>mail</w:t>
      </w:r>
      <w:proofErr w:type="spellEnd"/>
      <w:r w:rsidRPr="004E3FE5">
        <w:rPr>
          <w:spacing w:val="-2"/>
          <w:sz w:val="24"/>
          <w:szCs w:val="24"/>
          <w:lang w:val="ru-RU"/>
        </w:rPr>
        <w:t xml:space="preserve">: </w:t>
      </w:r>
      <w:hyperlink r:id="rId8" w:history="1">
        <w:r w:rsidRPr="000614DD">
          <w:rPr>
            <w:rStyle w:val="ac"/>
            <w:spacing w:val="-2"/>
            <w:sz w:val="24"/>
            <w:szCs w:val="24"/>
            <w:lang w:val="ru-RU"/>
          </w:rPr>
          <w:t>milenabaleva@yandex.ru</w:t>
        </w:r>
      </w:hyperlink>
    </w:p>
    <w:p w:rsidR="004E3FE5" w:rsidRPr="00AB780C" w:rsidRDefault="004E3FE5" w:rsidP="004E3FE5">
      <w:pPr>
        <w:pStyle w:val="a3"/>
        <w:spacing w:line="360" w:lineRule="auto"/>
        <w:ind w:left="-567" w:right="283"/>
        <w:rPr>
          <w:spacing w:val="-2"/>
          <w:sz w:val="24"/>
          <w:szCs w:val="24"/>
          <w:lang w:val="ru-RU"/>
        </w:rPr>
      </w:pPr>
      <w:r w:rsidRPr="004E3FE5">
        <w:rPr>
          <w:b/>
          <w:spacing w:val="-2"/>
          <w:sz w:val="24"/>
          <w:szCs w:val="24"/>
          <w:lang w:val="ru-RU"/>
        </w:rPr>
        <w:t>Ковалева Галина Викторовна</w:t>
      </w:r>
      <w:r>
        <w:rPr>
          <w:b/>
          <w:spacing w:val="-2"/>
          <w:sz w:val="24"/>
          <w:szCs w:val="24"/>
          <w:lang w:val="ru-RU"/>
        </w:rPr>
        <w:t xml:space="preserve"> - </w:t>
      </w:r>
      <w:r w:rsidRPr="004E3FE5">
        <w:rPr>
          <w:spacing w:val="-2"/>
          <w:sz w:val="24"/>
          <w:szCs w:val="24"/>
          <w:lang w:val="ru-RU"/>
        </w:rPr>
        <w:t>кандидат психологических наук,</w:t>
      </w:r>
      <w:r>
        <w:rPr>
          <w:spacing w:val="-2"/>
          <w:sz w:val="24"/>
          <w:szCs w:val="24"/>
          <w:lang w:val="ru-RU"/>
        </w:rPr>
        <w:t xml:space="preserve"> </w:t>
      </w:r>
      <w:r w:rsidRPr="004E3FE5">
        <w:rPr>
          <w:spacing w:val="-2"/>
          <w:sz w:val="24"/>
          <w:szCs w:val="24"/>
          <w:lang w:val="ru-RU"/>
        </w:rPr>
        <w:t>доцент кафедры гуманитарных дисциплин</w:t>
      </w:r>
      <w:r>
        <w:rPr>
          <w:spacing w:val="-2"/>
          <w:sz w:val="24"/>
          <w:szCs w:val="24"/>
          <w:lang w:val="ru-RU"/>
        </w:rPr>
        <w:t xml:space="preserve">; </w:t>
      </w:r>
      <w:r w:rsidRPr="004E3FE5">
        <w:rPr>
          <w:spacing w:val="-2"/>
          <w:sz w:val="24"/>
          <w:szCs w:val="24"/>
          <w:lang w:val="ru-RU"/>
        </w:rPr>
        <w:t>Пермский го</w:t>
      </w:r>
      <w:r>
        <w:rPr>
          <w:spacing w:val="-2"/>
          <w:sz w:val="24"/>
          <w:szCs w:val="24"/>
          <w:lang w:val="ru-RU"/>
        </w:rPr>
        <w:t xml:space="preserve">сударственный институт культуры; </w:t>
      </w:r>
      <w:r w:rsidRPr="004E3FE5">
        <w:rPr>
          <w:spacing w:val="-2"/>
          <w:sz w:val="24"/>
          <w:szCs w:val="24"/>
          <w:lang w:val="ru-RU"/>
        </w:rPr>
        <w:t>614000, Пермь, Газеты Звезда, 18;</w:t>
      </w:r>
      <w:r>
        <w:rPr>
          <w:spacing w:val="-2"/>
          <w:sz w:val="24"/>
          <w:szCs w:val="24"/>
          <w:lang w:val="ru-RU"/>
        </w:rPr>
        <w:t xml:space="preserve"> </w:t>
      </w:r>
      <w:r w:rsidRPr="004E3FE5">
        <w:rPr>
          <w:spacing w:val="-2"/>
          <w:sz w:val="24"/>
          <w:szCs w:val="24"/>
          <w:lang w:val="ru-RU"/>
        </w:rPr>
        <w:t>e-</w:t>
      </w:r>
      <w:proofErr w:type="spellStart"/>
      <w:r w:rsidRPr="004E3FE5">
        <w:rPr>
          <w:spacing w:val="-2"/>
          <w:sz w:val="24"/>
          <w:szCs w:val="24"/>
          <w:lang w:val="ru-RU"/>
        </w:rPr>
        <w:t>mail</w:t>
      </w:r>
      <w:proofErr w:type="spellEnd"/>
      <w:r w:rsidRPr="004E3FE5">
        <w:rPr>
          <w:spacing w:val="-2"/>
          <w:sz w:val="24"/>
          <w:szCs w:val="24"/>
          <w:lang w:val="ru-RU"/>
        </w:rPr>
        <w:t>: gal2401@yandex.ru</w:t>
      </w:r>
    </w:p>
    <w:p w:rsidR="00A8094A" w:rsidRPr="00AB780C" w:rsidRDefault="00A8094A" w:rsidP="00363DB9">
      <w:pPr>
        <w:pStyle w:val="2"/>
        <w:ind w:left="-567" w:right="283"/>
      </w:pPr>
    </w:p>
    <w:p w:rsidR="00A8094A" w:rsidRPr="00F67EBA" w:rsidRDefault="001B181A" w:rsidP="001A57A4">
      <w:pPr>
        <w:pStyle w:val="a5"/>
        <w:spacing w:after="120"/>
        <w:ind w:left="-567" w:right="283"/>
        <w:rPr>
          <w:b w:val="0"/>
          <w:i w:val="0"/>
          <w:szCs w:val="24"/>
        </w:rPr>
      </w:pPr>
      <w:r w:rsidRPr="001B181A">
        <w:t xml:space="preserve">Пилюгина </w:t>
      </w:r>
      <w:r>
        <w:t>Е.Р.</w:t>
      </w:r>
      <w:r w:rsidR="00AB780C" w:rsidRPr="00AB780C">
        <w:t xml:space="preserve"> </w:t>
      </w:r>
      <w:r w:rsidRPr="001B181A">
        <w:rPr>
          <w:b w:val="0"/>
          <w:bCs/>
          <w:i w:val="0"/>
        </w:rPr>
        <w:t>КОРРЕКЦИОННЫЕ ВОЗМОЖНОСТИ ПСИХОЛОГИЧЕСКОЙ</w:t>
      </w:r>
      <w:r>
        <w:rPr>
          <w:b w:val="0"/>
          <w:bCs/>
          <w:i w:val="0"/>
        </w:rPr>
        <w:t xml:space="preserve"> </w:t>
      </w:r>
      <w:r w:rsidRPr="001B181A">
        <w:rPr>
          <w:b w:val="0"/>
          <w:bCs/>
          <w:i w:val="0"/>
        </w:rPr>
        <w:t>ЗАЩИТЫ ДЛЯ ПОВЫШЕНИЯ АДАПТАЦИИ ЛИЧНОСТИ</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1B181A" w:rsidRPr="001B181A">
        <w:rPr>
          <w:sz w:val="24"/>
          <w:szCs w:val="24"/>
          <w:lang w:val="ru-RU"/>
        </w:rPr>
        <w:t xml:space="preserve">В статье рассматриваются возможности воздействия на психологическую защиту личности, ее формирование и коррекцию. Выявлены факторы, обуславливающие сложность коррекции психологической защиты: глубина образования и устойчивость защитно-адаптивного процесса, отсутствие осознания и критичности к собственному бессознательному компоненту, опасность разрушения психологической защиты при отсутствии достойной альтернативы и объективно существующая провокация внешнего мира, постоянно травмирующая индивида. Определены критерии развития психологической защиты: увеличение использования механизмов из </w:t>
      </w:r>
      <w:proofErr w:type="spellStart"/>
      <w:r w:rsidR="001B181A" w:rsidRPr="001B181A">
        <w:rPr>
          <w:sz w:val="24"/>
          <w:szCs w:val="24"/>
          <w:lang w:val="ru-RU"/>
        </w:rPr>
        <w:t>высокоадаптивной</w:t>
      </w:r>
      <w:proofErr w:type="spellEnd"/>
      <w:r w:rsidR="001B181A" w:rsidRPr="001B181A">
        <w:rPr>
          <w:sz w:val="24"/>
          <w:szCs w:val="24"/>
          <w:lang w:val="ru-RU"/>
        </w:rPr>
        <w:t xml:space="preserve"> группы и уменьшение использования </w:t>
      </w:r>
      <w:proofErr w:type="spellStart"/>
      <w:r w:rsidR="001B181A" w:rsidRPr="001B181A">
        <w:rPr>
          <w:sz w:val="24"/>
          <w:szCs w:val="24"/>
          <w:lang w:val="ru-RU"/>
        </w:rPr>
        <w:t>малоадаптивных</w:t>
      </w:r>
      <w:proofErr w:type="spellEnd"/>
      <w:r w:rsidR="001B181A" w:rsidRPr="001B181A">
        <w:rPr>
          <w:sz w:val="24"/>
          <w:szCs w:val="24"/>
          <w:lang w:val="ru-RU"/>
        </w:rPr>
        <w:t xml:space="preserve"> механизмов, расширение спектра используемых механизмов защиты, более гибкое использование механизмов защиты. Выявлены факторы, влияющие на формирование психологической защиты: смысл фрустрации личности и полученный опыт личности; также выявлены соответствующие им направления терапии: проработка </w:t>
      </w:r>
      <w:proofErr w:type="spellStart"/>
      <w:r w:rsidR="001B181A" w:rsidRPr="001B181A">
        <w:rPr>
          <w:sz w:val="24"/>
          <w:szCs w:val="24"/>
          <w:lang w:val="ru-RU"/>
        </w:rPr>
        <w:t>фрустрационных</w:t>
      </w:r>
      <w:proofErr w:type="spellEnd"/>
      <w:r w:rsidR="001B181A" w:rsidRPr="001B181A">
        <w:rPr>
          <w:sz w:val="24"/>
          <w:szCs w:val="24"/>
          <w:lang w:val="ru-RU"/>
        </w:rPr>
        <w:t xml:space="preserve"> ситуаций личности и обучение конструктивным механизмам защиты. Проанализированы 4 метода коррекции психологической защиты: личностно-ориентированная психотерапия, суггестивная психотерапия, психотренинг и арт-терапия. Сделаны выводы, что все четыре рассматриваемых метода имеют весомые основания для использования их в целях коррекции психологической защиты, но каждый обладает своими принципами и механизмами действия, а соответственно и своими нюансами в направлении и силе воздействия на психику индивида, которые целесообразно учитывать в процессе терапии. Например, </w:t>
      </w:r>
      <w:proofErr w:type="spellStart"/>
      <w:r w:rsidR="001B181A" w:rsidRPr="001B181A">
        <w:rPr>
          <w:sz w:val="24"/>
          <w:szCs w:val="24"/>
          <w:lang w:val="ru-RU"/>
        </w:rPr>
        <w:t>тренинговый</w:t>
      </w:r>
      <w:proofErr w:type="spellEnd"/>
      <w:r w:rsidR="001B181A" w:rsidRPr="001B181A">
        <w:rPr>
          <w:sz w:val="24"/>
          <w:szCs w:val="24"/>
          <w:lang w:val="ru-RU"/>
        </w:rPr>
        <w:t xml:space="preserve"> метод имеет основную направленность на обучение и опирается на сознательные структуры психики, тогда как суггестивная психотерапия больше связана с бессознательными компонентами психики и в основном направлена на проработку глубинных фрустраций индивида. Личностно-ориентированная терапия также направлена на проработку </w:t>
      </w:r>
      <w:proofErr w:type="gramStart"/>
      <w:r w:rsidR="001B181A" w:rsidRPr="001B181A">
        <w:rPr>
          <w:sz w:val="24"/>
          <w:szCs w:val="24"/>
          <w:lang w:val="ru-RU"/>
        </w:rPr>
        <w:t>глубинных</w:t>
      </w:r>
      <w:proofErr w:type="gramEnd"/>
      <w:r w:rsidR="001B181A" w:rsidRPr="001B181A">
        <w:rPr>
          <w:sz w:val="24"/>
          <w:szCs w:val="24"/>
          <w:lang w:val="ru-RU"/>
        </w:rPr>
        <w:t xml:space="preserve"> </w:t>
      </w:r>
      <w:proofErr w:type="spellStart"/>
      <w:r w:rsidR="001B181A" w:rsidRPr="001B181A">
        <w:rPr>
          <w:sz w:val="24"/>
          <w:szCs w:val="24"/>
          <w:lang w:val="ru-RU"/>
        </w:rPr>
        <w:t>психотравм</w:t>
      </w:r>
      <w:proofErr w:type="spellEnd"/>
      <w:r w:rsidR="001B181A" w:rsidRPr="001B181A">
        <w:rPr>
          <w:sz w:val="24"/>
          <w:szCs w:val="24"/>
          <w:lang w:val="ru-RU"/>
        </w:rPr>
        <w:t xml:space="preserve"> индивида, поскольку ее суть в реконструкции травматического опыта. Арт-терапия в равной степени может действовать как в направлении обучения конструктивным механизмам защиты, так и в проработке </w:t>
      </w:r>
      <w:proofErr w:type="spellStart"/>
      <w:r w:rsidR="001B181A" w:rsidRPr="001B181A">
        <w:rPr>
          <w:sz w:val="24"/>
          <w:szCs w:val="24"/>
          <w:lang w:val="ru-RU"/>
        </w:rPr>
        <w:t>фрустрационных</w:t>
      </w:r>
      <w:proofErr w:type="spellEnd"/>
      <w:r w:rsidR="001B181A" w:rsidRPr="001B181A">
        <w:rPr>
          <w:sz w:val="24"/>
          <w:szCs w:val="24"/>
          <w:lang w:val="ru-RU"/>
        </w:rPr>
        <w:t xml:space="preserve"> ситуаций индивида.</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1B181A" w:rsidRPr="001B181A">
        <w:rPr>
          <w:sz w:val="24"/>
          <w:szCs w:val="24"/>
          <w:lang w:val="ru-RU"/>
        </w:rPr>
        <w:t xml:space="preserve">психологическая защита личности, механизмы защиты, коррекция психологической защиты, методы коррекции, психотерапия, конструктивная психологическая защита, </w:t>
      </w:r>
      <w:proofErr w:type="spellStart"/>
      <w:r w:rsidR="001B181A" w:rsidRPr="001B181A">
        <w:rPr>
          <w:sz w:val="24"/>
          <w:szCs w:val="24"/>
          <w:lang w:val="ru-RU"/>
        </w:rPr>
        <w:t>фрустрационная</w:t>
      </w:r>
      <w:proofErr w:type="spellEnd"/>
      <w:r w:rsidR="001B181A" w:rsidRPr="001B181A">
        <w:rPr>
          <w:sz w:val="24"/>
          <w:szCs w:val="24"/>
          <w:lang w:val="ru-RU"/>
        </w:rPr>
        <w:t xml:space="preserve"> ситуация</w:t>
      </w:r>
      <w:r w:rsidR="001A57A4" w:rsidRPr="001A57A4">
        <w:rPr>
          <w:sz w:val="24"/>
          <w:szCs w:val="24"/>
          <w:lang w:val="ru-RU"/>
        </w:rPr>
        <w:t>.</w:t>
      </w:r>
    </w:p>
    <w:p w:rsidR="00032CC5" w:rsidRPr="00032CC5" w:rsidRDefault="00032CC5" w:rsidP="00363DB9">
      <w:pPr>
        <w:pStyle w:val="a3"/>
        <w:spacing w:line="252" w:lineRule="auto"/>
        <w:ind w:left="-567" w:right="283"/>
        <w:rPr>
          <w:spacing w:val="-2"/>
          <w:sz w:val="24"/>
          <w:szCs w:val="24"/>
          <w:lang w:val="ru-RU"/>
        </w:rPr>
      </w:pPr>
    </w:p>
    <w:p w:rsidR="00AB780C" w:rsidRPr="001D7E12" w:rsidRDefault="001B181A" w:rsidP="001B181A">
      <w:pPr>
        <w:pStyle w:val="a3"/>
        <w:spacing w:line="360" w:lineRule="auto"/>
        <w:ind w:left="-567" w:right="283"/>
        <w:rPr>
          <w:sz w:val="24"/>
          <w:szCs w:val="24"/>
          <w:lang w:val="ru-RU"/>
        </w:rPr>
      </w:pPr>
      <w:r w:rsidRPr="001B181A">
        <w:rPr>
          <w:b/>
          <w:sz w:val="24"/>
          <w:szCs w:val="24"/>
          <w:lang w:val="ru-RU"/>
        </w:rPr>
        <w:t xml:space="preserve">Пилюгина Елена </w:t>
      </w:r>
      <w:proofErr w:type="spellStart"/>
      <w:r w:rsidRPr="001B181A">
        <w:rPr>
          <w:b/>
          <w:sz w:val="24"/>
          <w:szCs w:val="24"/>
          <w:lang w:val="ru-RU"/>
        </w:rPr>
        <w:t>Радимовна</w:t>
      </w:r>
      <w:proofErr w:type="spellEnd"/>
      <w:r>
        <w:rPr>
          <w:b/>
          <w:sz w:val="24"/>
          <w:szCs w:val="24"/>
          <w:lang w:val="ru-RU"/>
        </w:rPr>
        <w:t xml:space="preserve"> </w:t>
      </w:r>
      <w:r w:rsidRPr="001B181A">
        <w:rPr>
          <w:sz w:val="24"/>
          <w:szCs w:val="24"/>
          <w:lang w:val="ru-RU"/>
        </w:rPr>
        <w:t>- аспирант кафедры психологии развития и психофизиологии; Казанский инновационный университет им. В.Г. </w:t>
      </w:r>
      <w:proofErr w:type="spellStart"/>
      <w:r w:rsidRPr="001B181A">
        <w:rPr>
          <w:sz w:val="24"/>
          <w:szCs w:val="24"/>
          <w:lang w:val="ru-RU"/>
        </w:rPr>
        <w:t>Тимирясова</w:t>
      </w:r>
      <w:proofErr w:type="spellEnd"/>
      <w:r w:rsidRPr="001B181A">
        <w:rPr>
          <w:sz w:val="24"/>
          <w:szCs w:val="24"/>
          <w:lang w:val="ru-RU"/>
        </w:rPr>
        <w:t>; 420111, Казань, ул. Московская, 42; e-</w:t>
      </w:r>
      <w:proofErr w:type="spellStart"/>
      <w:r w:rsidRPr="001B181A">
        <w:rPr>
          <w:sz w:val="24"/>
          <w:szCs w:val="24"/>
          <w:lang w:val="ru-RU"/>
        </w:rPr>
        <w:t>mail</w:t>
      </w:r>
      <w:proofErr w:type="spellEnd"/>
      <w:r w:rsidRPr="001B181A">
        <w:rPr>
          <w:sz w:val="24"/>
          <w:szCs w:val="24"/>
          <w:lang w:val="ru-RU"/>
        </w:rPr>
        <w:t>: simvol352@mail.ru</w:t>
      </w:r>
    </w:p>
    <w:p w:rsidR="009F4625" w:rsidRPr="00AB780C" w:rsidRDefault="009F4625" w:rsidP="009F4625">
      <w:pPr>
        <w:pStyle w:val="2"/>
        <w:ind w:left="-567" w:right="283"/>
      </w:pPr>
    </w:p>
    <w:p w:rsidR="009F4625" w:rsidRPr="00F67EBA" w:rsidRDefault="001B181A" w:rsidP="009F4625">
      <w:pPr>
        <w:pStyle w:val="a5"/>
        <w:spacing w:after="120"/>
        <w:ind w:left="-567" w:right="283"/>
        <w:rPr>
          <w:b w:val="0"/>
          <w:i w:val="0"/>
          <w:szCs w:val="24"/>
        </w:rPr>
      </w:pPr>
      <w:proofErr w:type="spellStart"/>
      <w:r w:rsidRPr="001B181A">
        <w:t>Дериш</w:t>
      </w:r>
      <w:proofErr w:type="spellEnd"/>
      <w:r w:rsidRPr="001B181A">
        <w:t xml:space="preserve"> </w:t>
      </w:r>
      <w:r>
        <w:t>Ф.В.</w:t>
      </w:r>
      <w:r w:rsidR="009F4625" w:rsidRPr="009F4625">
        <w:rPr>
          <w:bCs/>
        </w:rPr>
        <w:t xml:space="preserve"> </w:t>
      </w:r>
      <w:r w:rsidRPr="001B181A">
        <w:rPr>
          <w:b w:val="0"/>
          <w:bCs/>
          <w:i w:val="0"/>
          <w:caps/>
          <w:sz w:val="26"/>
          <w:szCs w:val="26"/>
        </w:rPr>
        <w:t>Половые особенности взаимосвязи Темной триады</w:t>
      </w:r>
      <w:r>
        <w:rPr>
          <w:b w:val="0"/>
          <w:bCs/>
          <w:i w:val="0"/>
          <w:caps/>
          <w:sz w:val="26"/>
          <w:szCs w:val="26"/>
        </w:rPr>
        <w:t xml:space="preserve"> </w:t>
      </w:r>
      <w:r w:rsidRPr="001B181A">
        <w:rPr>
          <w:b w:val="0"/>
          <w:bCs/>
          <w:i w:val="0"/>
          <w:caps/>
          <w:sz w:val="26"/>
          <w:szCs w:val="26"/>
        </w:rPr>
        <w:t>личности и эмоционального интеллекта</w:t>
      </w:r>
    </w:p>
    <w:p w:rsidR="009F4625" w:rsidRPr="00AB780C" w:rsidRDefault="009F4625" w:rsidP="009F4625">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1B181A" w:rsidRPr="001B181A">
        <w:rPr>
          <w:sz w:val="24"/>
          <w:szCs w:val="24"/>
          <w:lang w:val="ru-RU"/>
        </w:rPr>
        <w:t>Исследование</w:t>
      </w:r>
      <w:r w:rsidR="001B181A" w:rsidRPr="001B181A">
        <w:rPr>
          <w:i/>
          <w:sz w:val="24"/>
          <w:szCs w:val="24"/>
          <w:lang w:val="ru-RU"/>
        </w:rPr>
        <w:t xml:space="preserve"> </w:t>
      </w:r>
      <w:r w:rsidR="001B181A" w:rsidRPr="001B181A">
        <w:rPr>
          <w:sz w:val="24"/>
          <w:szCs w:val="24"/>
          <w:lang w:val="ru-RU"/>
        </w:rPr>
        <w:t xml:space="preserve">посвящено проблеме взаимосвязи негативных черт личности Темная триада и </w:t>
      </w:r>
      <w:proofErr w:type="spellStart"/>
      <w:r w:rsidR="001B181A" w:rsidRPr="001B181A">
        <w:rPr>
          <w:sz w:val="24"/>
          <w:szCs w:val="24"/>
          <w:lang w:val="ru-RU"/>
        </w:rPr>
        <w:t>самооценочного</w:t>
      </w:r>
      <w:proofErr w:type="spellEnd"/>
      <w:r w:rsidR="001B181A" w:rsidRPr="001B181A">
        <w:rPr>
          <w:sz w:val="24"/>
          <w:szCs w:val="24"/>
          <w:lang w:val="ru-RU"/>
        </w:rPr>
        <w:t xml:space="preserve"> эмоционального интеллекта. Дополнительно в работе </w:t>
      </w:r>
      <w:r w:rsidR="001B181A" w:rsidRPr="001B181A">
        <w:rPr>
          <w:sz w:val="24"/>
          <w:szCs w:val="24"/>
          <w:lang w:val="ru-RU"/>
        </w:rPr>
        <w:lastRenderedPageBreak/>
        <w:t>проанализирована роль фактора пола в индивидуальных различиях эмоционального интеллекта и черт Темной триады личности. В работе использовались «</w:t>
      </w:r>
      <w:proofErr w:type="gramStart"/>
      <w:r w:rsidR="001B181A" w:rsidRPr="001B181A">
        <w:rPr>
          <w:sz w:val="24"/>
          <w:szCs w:val="24"/>
          <w:lang w:val="ru-RU"/>
        </w:rPr>
        <w:t>Краткий</w:t>
      </w:r>
      <w:proofErr w:type="gramEnd"/>
      <w:r w:rsidR="001B181A" w:rsidRPr="001B181A">
        <w:rPr>
          <w:sz w:val="24"/>
          <w:szCs w:val="24"/>
          <w:lang w:val="ru-RU"/>
        </w:rPr>
        <w:t xml:space="preserve"> опросник Темной триады» и «Опросник эмоционального интеллекта» Д.В. Люсина. Участниками исследования выступили студенты высших учебных заведений г. Перми в количестве 244 человека (54,1 % женщины) в возрасте от 18 до 30; средний возраст составил 20,2 (SD = 2,24). Анализ данных осуществлялся с помощью линейного корреляционного анализа, сравнительного анализа с использованием t-критерия Стьюдента, расчета коэффициентов d-Коэна и множественного регрессионного анализа. В результате оказалось, что участники исследования проявляют большую уверенность в своих навыках распознавания и управления эмоциональными состояниями. Половые различия в выраженности черт Темной триады оказались умеренными для макиавеллизма, слабыми и незначимыми для нарциссизма и высокими для психопатии и контроля экспрессии. Все черты Темной триады связаны со шкалами эмоционального интеллекта, причем макиавеллизм имеет слабые положительные, нарциссизм — умеренные положительные, а психопатия — умеренные отрицательные связи. Макиавеллизм и нарциссизм положительно связаны со шкалами управления эмоциями других людей, а психопатия отрицательно связана со шкалами понимания и управления собственными эмоциями. Половые различия наблюдаются во взаимосвязях нарциссизма и психопатии со шкалами эмоционального интеллекта. Мужской нарциссизм оказался связанным с межличностным эмоциональным интеллектом, а женский — со всеми шкалами эмоционального интеллекта (кроме контроля экспрессии). Специфичным для женщин с высоким уровнем психопатии является наличие сложностей с </w:t>
      </w:r>
      <w:proofErr w:type="spellStart"/>
      <w:r w:rsidR="001B181A" w:rsidRPr="001B181A">
        <w:rPr>
          <w:sz w:val="24"/>
          <w:szCs w:val="24"/>
          <w:lang w:val="ru-RU"/>
        </w:rPr>
        <w:t>саморегуляцией</w:t>
      </w:r>
      <w:proofErr w:type="spellEnd"/>
      <w:r w:rsidR="001B181A" w:rsidRPr="001B181A">
        <w:rPr>
          <w:sz w:val="24"/>
          <w:szCs w:val="24"/>
          <w:lang w:val="ru-RU"/>
        </w:rPr>
        <w:t xml:space="preserve"> собственных эмоциональных состояний и пониманием собственных чувств и аффектов. В терминах социально-эмоциональной эффективности нарциссизм оказался наиболее «светлой» характеристикой, а психопатия — наиболее «темной».</w:t>
      </w:r>
    </w:p>
    <w:p w:rsidR="009F4625" w:rsidRPr="00184226" w:rsidRDefault="009F4625" w:rsidP="009F4625">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1B181A" w:rsidRPr="001B181A">
        <w:rPr>
          <w:sz w:val="24"/>
          <w:szCs w:val="24"/>
          <w:lang w:val="ru-RU"/>
        </w:rPr>
        <w:t>Темная триада, макиавеллизм, нарциссизм, психопатия, эмоциональный интеллект, пол, половые различия.</w:t>
      </w:r>
    </w:p>
    <w:p w:rsidR="009F4625" w:rsidRPr="00032CC5" w:rsidRDefault="009F4625" w:rsidP="009F4625">
      <w:pPr>
        <w:pStyle w:val="a3"/>
        <w:spacing w:line="252" w:lineRule="auto"/>
        <w:ind w:left="-567" w:right="283"/>
        <w:rPr>
          <w:spacing w:val="-2"/>
          <w:sz w:val="24"/>
          <w:szCs w:val="24"/>
          <w:lang w:val="ru-RU"/>
        </w:rPr>
      </w:pPr>
    </w:p>
    <w:p w:rsidR="009F4625" w:rsidRPr="009F4625" w:rsidRDefault="001B181A" w:rsidP="001B181A">
      <w:pPr>
        <w:pStyle w:val="a3"/>
        <w:spacing w:line="360" w:lineRule="auto"/>
        <w:ind w:left="-567" w:right="283"/>
        <w:rPr>
          <w:sz w:val="24"/>
          <w:szCs w:val="24"/>
          <w:lang w:val="ru-RU"/>
        </w:rPr>
      </w:pPr>
      <w:proofErr w:type="spellStart"/>
      <w:r w:rsidRPr="001B181A">
        <w:rPr>
          <w:b/>
          <w:sz w:val="24"/>
          <w:szCs w:val="24"/>
          <w:lang w:val="ru-RU"/>
        </w:rPr>
        <w:t>Дериш</w:t>
      </w:r>
      <w:proofErr w:type="spellEnd"/>
      <w:r w:rsidRPr="001B181A">
        <w:rPr>
          <w:b/>
          <w:sz w:val="24"/>
          <w:szCs w:val="24"/>
          <w:lang w:val="ru-RU"/>
        </w:rPr>
        <w:t xml:space="preserve"> Федор Валерьевич</w:t>
      </w:r>
      <w:r>
        <w:rPr>
          <w:b/>
          <w:sz w:val="24"/>
          <w:szCs w:val="24"/>
          <w:lang w:val="ru-RU"/>
        </w:rPr>
        <w:t xml:space="preserve"> </w:t>
      </w:r>
      <w:r w:rsidRPr="001B181A">
        <w:rPr>
          <w:sz w:val="24"/>
          <w:szCs w:val="24"/>
          <w:lang w:val="ru-RU"/>
        </w:rPr>
        <w:t>- ассистент кафедры общей и клинической  психологии; Пермский государственный национальный исследовательский университет; 614990, Пермь, ул. </w:t>
      </w:r>
      <w:proofErr w:type="spellStart"/>
      <w:r w:rsidRPr="001B181A">
        <w:rPr>
          <w:sz w:val="24"/>
          <w:szCs w:val="24"/>
          <w:lang w:val="ru-RU"/>
        </w:rPr>
        <w:t>Букирева</w:t>
      </w:r>
      <w:proofErr w:type="spellEnd"/>
      <w:r w:rsidRPr="001B181A">
        <w:rPr>
          <w:sz w:val="24"/>
          <w:szCs w:val="24"/>
          <w:lang w:val="ru-RU"/>
        </w:rPr>
        <w:t>, 15; e-</w:t>
      </w:r>
      <w:proofErr w:type="spellStart"/>
      <w:r w:rsidRPr="001B181A">
        <w:rPr>
          <w:sz w:val="24"/>
          <w:szCs w:val="24"/>
          <w:lang w:val="ru-RU"/>
        </w:rPr>
        <w:t>mail</w:t>
      </w:r>
      <w:proofErr w:type="spellEnd"/>
      <w:r w:rsidRPr="001B181A">
        <w:rPr>
          <w:sz w:val="24"/>
          <w:szCs w:val="24"/>
          <w:lang w:val="ru-RU"/>
        </w:rPr>
        <w:t>: fedor.derish@gmail.com</w:t>
      </w:r>
    </w:p>
    <w:p w:rsidR="002F6FF1" w:rsidRPr="00AB780C" w:rsidRDefault="002F6FF1" w:rsidP="002F6FF1">
      <w:pPr>
        <w:pStyle w:val="2"/>
        <w:ind w:left="-567" w:right="283"/>
      </w:pPr>
    </w:p>
    <w:p w:rsidR="002F6FF1" w:rsidRPr="00F67EBA" w:rsidRDefault="001B181A" w:rsidP="004328A7">
      <w:pPr>
        <w:pStyle w:val="a5"/>
        <w:spacing w:after="120"/>
        <w:ind w:left="-567" w:right="283"/>
        <w:rPr>
          <w:b w:val="0"/>
          <w:i w:val="0"/>
          <w:szCs w:val="24"/>
        </w:rPr>
      </w:pPr>
      <w:r w:rsidRPr="001B181A">
        <w:t xml:space="preserve">Дудорова </w:t>
      </w:r>
      <w:r>
        <w:t>Е.В.</w:t>
      </w:r>
      <w:r w:rsidRPr="001B181A">
        <w:t xml:space="preserve">, </w:t>
      </w:r>
      <w:proofErr w:type="spellStart"/>
      <w:r w:rsidRPr="001B181A">
        <w:t>Шалагина</w:t>
      </w:r>
      <w:proofErr w:type="spellEnd"/>
      <w:r w:rsidRPr="001B181A">
        <w:t xml:space="preserve"> </w:t>
      </w:r>
      <w:r>
        <w:t xml:space="preserve">Е.А. </w:t>
      </w:r>
      <w:r w:rsidRPr="001B181A">
        <w:rPr>
          <w:b w:val="0"/>
          <w:bCs/>
          <w:i w:val="0"/>
          <w:caps/>
          <w:sz w:val="26"/>
          <w:szCs w:val="26"/>
        </w:rPr>
        <w:t>ВЗАИМОСВЯЗИ ПАРАМЕТРОВ КАЧЕСТВА ЖИЗНИ И ЦВЕТОВЫХ ПРЕДПОЧТЕНИЙ У МУЖЧИН И ЖЕНЩИН</w:t>
      </w:r>
    </w:p>
    <w:p w:rsidR="002F6FF1" w:rsidRPr="00AB780C" w:rsidRDefault="002F6FF1" w:rsidP="002F6FF1">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001B181A" w:rsidRPr="001B181A">
        <w:rPr>
          <w:sz w:val="24"/>
          <w:szCs w:val="24"/>
          <w:lang w:val="ru-RU"/>
        </w:rPr>
        <w:t xml:space="preserve">В статье анализируются три линии научных исследований, позволяющих предположить специфичность взаимосвязей параметров качества жизни и цветовых предпочтений у мужчин и женщин. Первая линия анализа данных касается эмоциональных аспектов качества жизни как психологического феномена. Вторая линия сфокусирована на эмпирических свидетельствах взаимосвязей эмоциональных состояний и цветовых предпочтений. Третья линия анализа научных данных связана с исследованиями половых различий в эмоциональных характеристиках. Целью нашей работы был анализ и сопоставление связей параметров качества жизни и выбора цвета у мужчин и женщин. Итоги корреляционного анализа свидетельствовали о том, что </w:t>
      </w:r>
      <w:r w:rsidR="001B181A" w:rsidRPr="001B181A">
        <w:rPr>
          <w:bCs/>
          <w:sz w:val="24"/>
          <w:szCs w:val="24"/>
          <w:lang w:val="ru-RU"/>
        </w:rPr>
        <w:t xml:space="preserve">у мужчин удовлетворенность общим состоянием здоровья, собственной активностью, социальными контактами и функционированием, а также в тенденции отсутствие депрессивного настроения </w:t>
      </w:r>
      <w:r w:rsidR="001B181A" w:rsidRPr="001B181A">
        <w:rPr>
          <w:bCs/>
          <w:sz w:val="24"/>
          <w:szCs w:val="24"/>
          <w:lang w:val="ru-RU"/>
        </w:rPr>
        <w:lastRenderedPageBreak/>
        <w:t>характеризовались ростом выбора фиолетового цвета. Кроме того, у мужчин удовлетворенность собственным здоровьем сопровождалась снижением вероятности выбора серого цвета. Согласно нашим данным,</w:t>
      </w:r>
      <w:r w:rsidR="001B181A" w:rsidRPr="001B181A">
        <w:rPr>
          <w:sz w:val="24"/>
          <w:szCs w:val="24"/>
          <w:lang w:val="ru-RU"/>
        </w:rPr>
        <w:t xml:space="preserve"> женщины, характеризующиеся критичным отношением к своей социальной активности, а также склонностью к депрессивным тенденциям в настроении, реже выбирали красный цвет. Кроме того депрессивные тенденции в настроении не сопровождались выбором зеленого цвета. Настоящие результаты поддерживают представления о существовании различий в психологических характеристиках мужчин и женщин в отношении взаимосвязей характеристик качества жизни и цветовых предпочтений. Кроме того, настоящие данные отчасти позволяют расширить представления о взаимосвязях цветовых предпочтений и состояний субъекта и его оценок некоторых параметров качества жизни. На практике полученные результаты могут </w:t>
      </w:r>
      <w:proofErr w:type="spellStart"/>
      <w:r w:rsidR="001B181A" w:rsidRPr="001B181A">
        <w:rPr>
          <w:sz w:val="24"/>
          <w:szCs w:val="24"/>
          <w:lang w:val="ru-RU"/>
        </w:rPr>
        <w:t>вспомогательно</w:t>
      </w:r>
      <w:proofErr w:type="spellEnd"/>
      <w:r w:rsidR="001B181A" w:rsidRPr="001B181A">
        <w:rPr>
          <w:sz w:val="24"/>
          <w:szCs w:val="24"/>
          <w:lang w:val="ru-RU"/>
        </w:rPr>
        <w:t xml:space="preserve"> использоваться в диагностических целях в работе психотерапевта.</w:t>
      </w:r>
    </w:p>
    <w:p w:rsidR="002F6FF1" w:rsidRPr="00184226" w:rsidRDefault="002F6FF1" w:rsidP="002F6FF1">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1B181A" w:rsidRPr="001B181A">
        <w:rPr>
          <w:sz w:val="24"/>
          <w:szCs w:val="24"/>
          <w:lang w:val="ru-RU"/>
        </w:rPr>
        <w:t>качество жизни, цветовые предпочтения, эмоции, половые различия.</w:t>
      </w:r>
    </w:p>
    <w:p w:rsidR="002F6FF1" w:rsidRPr="00032CC5" w:rsidRDefault="002F6FF1" w:rsidP="002F6FF1">
      <w:pPr>
        <w:pStyle w:val="a3"/>
        <w:spacing w:line="252" w:lineRule="auto"/>
        <w:ind w:left="-567" w:right="283"/>
        <w:rPr>
          <w:spacing w:val="-2"/>
          <w:sz w:val="24"/>
          <w:szCs w:val="24"/>
          <w:lang w:val="ru-RU"/>
        </w:rPr>
      </w:pPr>
    </w:p>
    <w:p w:rsidR="002F6FF1" w:rsidRDefault="001B181A" w:rsidP="001B181A">
      <w:pPr>
        <w:pStyle w:val="a3"/>
        <w:spacing w:line="360" w:lineRule="auto"/>
        <w:ind w:left="-567" w:right="283"/>
        <w:rPr>
          <w:sz w:val="24"/>
          <w:szCs w:val="24"/>
          <w:lang w:val="ru-RU"/>
        </w:rPr>
      </w:pPr>
      <w:r w:rsidRPr="001B181A">
        <w:rPr>
          <w:b/>
          <w:sz w:val="24"/>
          <w:szCs w:val="24"/>
          <w:lang w:val="ru-RU"/>
        </w:rPr>
        <w:t>Дудорова Екатерина Валерьевна</w:t>
      </w:r>
      <w:r>
        <w:rPr>
          <w:b/>
          <w:sz w:val="24"/>
          <w:szCs w:val="24"/>
          <w:lang w:val="ru-RU"/>
        </w:rPr>
        <w:t xml:space="preserve"> </w:t>
      </w:r>
      <w:r w:rsidRPr="001B181A">
        <w:rPr>
          <w:sz w:val="24"/>
          <w:szCs w:val="24"/>
          <w:lang w:val="ru-RU"/>
        </w:rPr>
        <w:t>- кандидат психологических наук, доцент кафедры психологии развития; Пермский государственный национальный исследовательский университет; 614990, Пермь, ул. </w:t>
      </w:r>
      <w:proofErr w:type="spellStart"/>
      <w:r w:rsidRPr="001B181A">
        <w:rPr>
          <w:sz w:val="24"/>
          <w:szCs w:val="24"/>
          <w:lang w:val="ru-RU"/>
        </w:rPr>
        <w:t>Букирева</w:t>
      </w:r>
      <w:proofErr w:type="spellEnd"/>
      <w:r w:rsidRPr="001B181A">
        <w:rPr>
          <w:sz w:val="24"/>
          <w:szCs w:val="24"/>
          <w:lang w:val="ru-RU"/>
        </w:rPr>
        <w:t>, 15; e-</w:t>
      </w:r>
      <w:proofErr w:type="spellStart"/>
      <w:r w:rsidRPr="001B181A">
        <w:rPr>
          <w:sz w:val="24"/>
          <w:szCs w:val="24"/>
          <w:lang w:val="ru-RU"/>
        </w:rPr>
        <w:t>mail</w:t>
      </w:r>
      <w:proofErr w:type="spellEnd"/>
      <w:r w:rsidRPr="001B181A">
        <w:rPr>
          <w:sz w:val="24"/>
          <w:szCs w:val="24"/>
          <w:lang w:val="ru-RU"/>
        </w:rPr>
        <w:t xml:space="preserve">: </w:t>
      </w:r>
      <w:hyperlink r:id="rId9" w:history="1">
        <w:r w:rsidR="007529D3" w:rsidRPr="000614DD">
          <w:rPr>
            <w:rStyle w:val="ac"/>
            <w:sz w:val="24"/>
            <w:szCs w:val="24"/>
            <w:lang w:val="ru-RU"/>
          </w:rPr>
          <w:t>dudorova2002@mail.ru</w:t>
        </w:r>
      </w:hyperlink>
    </w:p>
    <w:p w:rsidR="007529D3" w:rsidRPr="009F4625" w:rsidRDefault="007529D3" w:rsidP="007529D3">
      <w:pPr>
        <w:pStyle w:val="a3"/>
        <w:spacing w:line="360" w:lineRule="auto"/>
        <w:ind w:left="-567" w:right="283"/>
        <w:rPr>
          <w:sz w:val="24"/>
          <w:szCs w:val="24"/>
          <w:lang w:val="ru-RU"/>
        </w:rPr>
      </w:pPr>
      <w:proofErr w:type="spellStart"/>
      <w:r w:rsidRPr="007529D3">
        <w:rPr>
          <w:b/>
          <w:sz w:val="24"/>
          <w:szCs w:val="24"/>
          <w:lang w:val="ru-RU"/>
        </w:rPr>
        <w:t>Шалагина</w:t>
      </w:r>
      <w:proofErr w:type="spellEnd"/>
      <w:r w:rsidRPr="007529D3">
        <w:rPr>
          <w:b/>
          <w:sz w:val="24"/>
          <w:szCs w:val="24"/>
          <w:lang w:val="ru-RU"/>
        </w:rPr>
        <w:t xml:space="preserve"> Екатерина Александровна</w:t>
      </w:r>
      <w:r>
        <w:rPr>
          <w:b/>
          <w:sz w:val="24"/>
          <w:szCs w:val="24"/>
          <w:lang w:val="ru-RU"/>
        </w:rPr>
        <w:t xml:space="preserve"> </w:t>
      </w:r>
      <w:r w:rsidRPr="007529D3">
        <w:rPr>
          <w:sz w:val="24"/>
          <w:szCs w:val="24"/>
          <w:lang w:val="ru-RU"/>
        </w:rPr>
        <w:t>- магистрант направления «Психология» философско-социологического факультета; Пермский государственный национальный исследовательский университет; 614990, Пермь, ул. </w:t>
      </w:r>
      <w:proofErr w:type="spellStart"/>
      <w:r w:rsidRPr="007529D3">
        <w:rPr>
          <w:sz w:val="24"/>
          <w:szCs w:val="24"/>
          <w:lang w:val="ru-RU"/>
        </w:rPr>
        <w:t>Букирева</w:t>
      </w:r>
      <w:proofErr w:type="spellEnd"/>
      <w:r w:rsidRPr="007529D3">
        <w:rPr>
          <w:sz w:val="24"/>
          <w:szCs w:val="24"/>
          <w:lang w:val="ru-RU"/>
        </w:rPr>
        <w:t>, 15; e-</w:t>
      </w:r>
      <w:proofErr w:type="spellStart"/>
      <w:r w:rsidRPr="007529D3">
        <w:rPr>
          <w:sz w:val="24"/>
          <w:szCs w:val="24"/>
          <w:lang w:val="ru-RU"/>
        </w:rPr>
        <w:t>mail</w:t>
      </w:r>
      <w:proofErr w:type="spellEnd"/>
      <w:r w:rsidRPr="007529D3">
        <w:rPr>
          <w:sz w:val="24"/>
          <w:szCs w:val="24"/>
          <w:lang w:val="ru-RU"/>
        </w:rPr>
        <w:t>: katy75@mail.ru</w:t>
      </w:r>
    </w:p>
    <w:p w:rsidR="007529D3" w:rsidRPr="00AB780C" w:rsidRDefault="007529D3" w:rsidP="007529D3">
      <w:pPr>
        <w:pStyle w:val="2"/>
        <w:ind w:left="-567" w:right="283"/>
      </w:pPr>
    </w:p>
    <w:p w:rsidR="00A8094A" w:rsidRPr="00184226" w:rsidRDefault="007529D3" w:rsidP="004328A7">
      <w:pPr>
        <w:pStyle w:val="a5"/>
        <w:spacing w:after="120"/>
        <w:ind w:left="-567" w:right="283"/>
        <w:rPr>
          <w:b w:val="0"/>
          <w:i w:val="0"/>
          <w:szCs w:val="24"/>
        </w:rPr>
      </w:pPr>
      <w:r w:rsidRPr="007529D3">
        <w:rPr>
          <w:szCs w:val="24"/>
        </w:rPr>
        <w:t xml:space="preserve">Уланова </w:t>
      </w:r>
      <w:r>
        <w:rPr>
          <w:szCs w:val="24"/>
        </w:rPr>
        <w:t>А.Ю.</w:t>
      </w:r>
      <w:r w:rsidRPr="007529D3">
        <w:rPr>
          <w:bCs/>
          <w:szCs w:val="24"/>
        </w:rPr>
        <w:t xml:space="preserve"> </w:t>
      </w:r>
      <w:r w:rsidRPr="007529D3">
        <w:rPr>
          <w:b w:val="0"/>
          <w:bCs/>
          <w:i w:val="0"/>
          <w:caps/>
          <w:sz w:val="26"/>
          <w:szCs w:val="26"/>
        </w:rPr>
        <w:t>Когнитивная регуляция эмоций и отношение</w:t>
      </w:r>
      <w:r w:rsidRPr="007529D3">
        <w:rPr>
          <w:b w:val="0"/>
          <w:bCs/>
          <w:i w:val="0"/>
          <w:caps/>
          <w:sz w:val="26"/>
          <w:szCs w:val="26"/>
        </w:rPr>
        <w:t xml:space="preserve"> </w:t>
      </w:r>
      <w:r w:rsidRPr="007529D3">
        <w:rPr>
          <w:b w:val="0"/>
          <w:bCs/>
          <w:i w:val="0"/>
          <w:caps/>
          <w:sz w:val="26"/>
          <w:szCs w:val="26"/>
        </w:rPr>
        <w:t>к здоровью в подростковом возрасте</w:t>
      </w:r>
    </w:p>
    <w:p w:rsidR="0096718A" w:rsidRDefault="00032CC5" w:rsidP="007529D3">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7529D3" w:rsidRPr="007529D3">
        <w:rPr>
          <w:sz w:val="24"/>
          <w:szCs w:val="24"/>
          <w:lang w:val="ru-RU"/>
        </w:rPr>
        <w:t xml:space="preserve">Когнитивная регуляция эмоций и отношение к здоровью исследованы как внутренние психологические механизмы адаптации подростков к изменениям собственной личности и новым запросам общественной среды. Мы предполагаем, что особенности эмоциональной регуляции, определяя адаптационные способности и устойчивость к стрессовым ситуациям, способствуют выполнению возрастных задач подростком, что рассматривается нами как субъективный фактор психологического здоровья. Эмоциональное развитие подростков сравнивается с показателями соматического здоровья и субъективного отношения к нему как важнейшему с точки зрения качества жизни. Представлены результаты первого этапа исследования, где на российской выборке 30 участников 15–16 лет показана специфика использования стратегий регуляции эмоций и отдельных аспектов отношения к здоровью. При общем преобладании эффективных стратегий регуляции среди деструктивных наиболее выраженными оказались стратегии обвинения себя в случившемся и навязчивого возвращения к мыслям о событии. Подтверждено наличие взаимосвязи ряда эффективных стратегий эмоциональной регуляции с соматическим здоровьем: участники, склонные к планированию и поиску положительного смысла в произошедшем событии, чаще оценивали свое здоровье как хорошее и не ограничивающее их активность в разных сферах жизни (учеба, общение с друзьями, хобби и пр.). Показано, что подростки, имеющие более выраженное эмоциональное отношение к здоровью, чаще могли снизить исключительную значимость произошедшего события за счет его сравнения с другими ситуациями, а участники с выраженным интересом к вопросам здоровья чаще демонстрировали </w:t>
      </w:r>
      <w:r w:rsidR="007529D3" w:rsidRPr="007529D3">
        <w:rPr>
          <w:sz w:val="24"/>
          <w:szCs w:val="24"/>
          <w:lang w:val="ru-RU"/>
        </w:rPr>
        <w:lastRenderedPageBreak/>
        <w:t>способность найти положительный смы</w:t>
      </w:r>
      <w:proofErr w:type="gramStart"/>
      <w:r w:rsidR="007529D3" w:rsidRPr="007529D3">
        <w:rPr>
          <w:sz w:val="24"/>
          <w:szCs w:val="24"/>
          <w:lang w:val="ru-RU"/>
        </w:rPr>
        <w:t>сл в пр</w:t>
      </w:r>
      <w:proofErr w:type="gramEnd"/>
      <w:r w:rsidR="007529D3" w:rsidRPr="007529D3">
        <w:rPr>
          <w:sz w:val="24"/>
          <w:szCs w:val="24"/>
          <w:lang w:val="ru-RU"/>
        </w:rPr>
        <w:t>оизошедшем событии. Выявленные взаимосвязи демонстрируют значение адаптационных способностей в становлении здоровой личности подростка. В целом результаты отвечают общественному запросу на выделение показателей и критериев психологического здоровья подросткового населения страны, а также являются аргументом в пользу того, что индивидуальный стиль когнитивной регуляции эмоций может служить индикатором психологического благополучия и основой для дифференцирования психологической помощи детям.</w:t>
      </w:r>
    </w:p>
    <w:p w:rsidR="008C0BFC" w:rsidRPr="008C0BFC" w:rsidRDefault="00A8094A" w:rsidP="008C0BFC">
      <w:pPr>
        <w:pStyle w:val="a3"/>
        <w:ind w:left="-567" w:right="283"/>
        <w:rPr>
          <w:sz w:val="24"/>
          <w:szCs w:val="24"/>
          <w:lang w:val="ru-RU"/>
        </w:rPr>
      </w:pPr>
      <w:r w:rsidRPr="00184226">
        <w:rPr>
          <w:i/>
          <w:iCs/>
          <w:sz w:val="24"/>
          <w:szCs w:val="24"/>
          <w:lang w:val="ru-RU"/>
        </w:rPr>
        <w:t xml:space="preserve">Ключевые слова: </w:t>
      </w:r>
      <w:r w:rsidR="007529D3" w:rsidRPr="007529D3">
        <w:rPr>
          <w:sz w:val="24"/>
          <w:szCs w:val="24"/>
          <w:lang w:val="ru-RU"/>
        </w:rPr>
        <w:t>психологическое здоровье, качество жизни, когнитивная регуляция эмоций, эмоциональная регуляция, отношение к здоровью, здоровый образ жизни, подростковый возраст.</w:t>
      </w:r>
    </w:p>
    <w:p w:rsidR="00184226" w:rsidRDefault="00184226" w:rsidP="00363DB9">
      <w:pPr>
        <w:pStyle w:val="a3"/>
        <w:spacing w:line="276" w:lineRule="auto"/>
        <w:ind w:left="-567" w:right="283"/>
        <w:rPr>
          <w:iCs/>
          <w:sz w:val="24"/>
          <w:szCs w:val="24"/>
          <w:lang w:val="ru-RU"/>
        </w:rPr>
      </w:pPr>
    </w:p>
    <w:p w:rsidR="004F02CA" w:rsidRPr="002E00B3" w:rsidRDefault="007529D3" w:rsidP="007529D3">
      <w:pPr>
        <w:spacing w:after="0" w:line="360" w:lineRule="auto"/>
        <w:ind w:left="-567" w:right="283"/>
        <w:jc w:val="both"/>
        <w:rPr>
          <w:rFonts w:ascii="Times New Roman" w:eastAsia="Times New Roman" w:hAnsi="Times New Roman" w:cs="Times New Roman"/>
          <w:sz w:val="24"/>
          <w:szCs w:val="24"/>
          <w:lang w:eastAsia="ru-RU"/>
        </w:rPr>
      </w:pPr>
      <w:r w:rsidRPr="007529D3">
        <w:rPr>
          <w:rFonts w:ascii="Times New Roman" w:eastAsia="Times New Roman" w:hAnsi="Times New Roman" w:cs="Times New Roman"/>
          <w:b/>
          <w:sz w:val="24"/>
          <w:szCs w:val="24"/>
          <w:lang w:eastAsia="ru-RU"/>
        </w:rPr>
        <w:t>Уланова Анна Юрьевна</w:t>
      </w:r>
      <w:r>
        <w:rPr>
          <w:rFonts w:ascii="Times New Roman" w:eastAsia="Times New Roman" w:hAnsi="Times New Roman" w:cs="Times New Roman"/>
          <w:b/>
          <w:sz w:val="24"/>
          <w:szCs w:val="24"/>
          <w:lang w:eastAsia="ru-RU"/>
        </w:rPr>
        <w:t xml:space="preserve"> </w:t>
      </w:r>
      <w:r w:rsidRPr="007529D3">
        <w:rPr>
          <w:rFonts w:ascii="Times New Roman" w:eastAsia="Times New Roman" w:hAnsi="Times New Roman" w:cs="Times New Roman"/>
          <w:sz w:val="24"/>
          <w:szCs w:val="24"/>
          <w:lang w:eastAsia="ru-RU"/>
        </w:rPr>
        <w:t>- кандидат психологических наук, научный сотрудник лаборатории психологии развития субъекта в нормальных и посттравматических состояниях; Институт психологии Российской академии наук; 129366, Москва, ул.</w:t>
      </w:r>
      <w:r w:rsidRPr="007529D3">
        <w:rPr>
          <w:rFonts w:ascii="Times New Roman" w:eastAsia="Times New Roman" w:hAnsi="Times New Roman" w:cs="Times New Roman"/>
          <w:sz w:val="24"/>
          <w:szCs w:val="24"/>
          <w:lang w:val="en-US" w:eastAsia="ru-RU"/>
        </w:rPr>
        <w:t> </w:t>
      </w:r>
      <w:r w:rsidRPr="007529D3">
        <w:rPr>
          <w:rFonts w:ascii="Times New Roman" w:eastAsia="Times New Roman" w:hAnsi="Times New Roman" w:cs="Times New Roman"/>
          <w:sz w:val="24"/>
          <w:szCs w:val="24"/>
          <w:lang w:eastAsia="ru-RU"/>
        </w:rPr>
        <w:t xml:space="preserve">Ярославская, 13; </w:t>
      </w:r>
      <w:r w:rsidRPr="007529D3">
        <w:rPr>
          <w:rFonts w:ascii="Times New Roman" w:eastAsia="Times New Roman" w:hAnsi="Times New Roman" w:cs="Times New Roman"/>
          <w:sz w:val="24"/>
          <w:szCs w:val="24"/>
          <w:lang w:val="en-US" w:eastAsia="ru-RU"/>
        </w:rPr>
        <w:t>e</w:t>
      </w:r>
      <w:r w:rsidRPr="007529D3">
        <w:rPr>
          <w:rFonts w:ascii="Times New Roman" w:eastAsia="Times New Roman" w:hAnsi="Times New Roman" w:cs="Times New Roman"/>
          <w:sz w:val="24"/>
          <w:szCs w:val="24"/>
          <w:lang w:eastAsia="ru-RU"/>
        </w:rPr>
        <w:t>-</w:t>
      </w:r>
      <w:r w:rsidRPr="007529D3">
        <w:rPr>
          <w:rFonts w:ascii="Times New Roman" w:eastAsia="Times New Roman" w:hAnsi="Times New Roman" w:cs="Times New Roman"/>
          <w:sz w:val="24"/>
          <w:szCs w:val="24"/>
          <w:lang w:val="en-US" w:eastAsia="ru-RU"/>
        </w:rPr>
        <w:t>mail</w:t>
      </w:r>
      <w:r w:rsidRPr="007529D3">
        <w:rPr>
          <w:rFonts w:ascii="Times New Roman" w:eastAsia="Times New Roman" w:hAnsi="Times New Roman" w:cs="Times New Roman"/>
          <w:sz w:val="24"/>
          <w:szCs w:val="24"/>
          <w:lang w:eastAsia="ru-RU"/>
        </w:rPr>
        <w:t xml:space="preserve">: </w:t>
      </w:r>
      <w:proofErr w:type="spellStart"/>
      <w:r w:rsidRPr="007529D3">
        <w:rPr>
          <w:rFonts w:ascii="Times New Roman" w:eastAsia="Times New Roman" w:hAnsi="Times New Roman" w:cs="Times New Roman"/>
          <w:sz w:val="24"/>
          <w:szCs w:val="24"/>
          <w:lang w:val="en-US" w:eastAsia="ru-RU"/>
        </w:rPr>
        <w:t>rachugina</w:t>
      </w:r>
      <w:proofErr w:type="spellEnd"/>
      <w:r w:rsidRPr="007529D3">
        <w:rPr>
          <w:rFonts w:ascii="Times New Roman" w:eastAsia="Times New Roman" w:hAnsi="Times New Roman" w:cs="Times New Roman"/>
          <w:sz w:val="24"/>
          <w:szCs w:val="24"/>
          <w:lang w:eastAsia="ru-RU"/>
        </w:rPr>
        <w:t>@</w:t>
      </w:r>
      <w:proofErr w:type="spellStart"/>
      <w:r w:rsidRPr="007529D3">
        <w:rPr>
          <w:rFonts w:ascii="Times New Roman" w:eastAsia="Times New Roman" w:hAnsi="Times New Roman" w:cs="Times New Roman"/>
          <w:sz w:val="24"/>
          <w:szCs w:val="24"/>
          <w:lang w:val="en-US" w:eastAsia="ru-RU"/>
        </w:rPr>
        <w:t>gmail</w:t>
      </w:r>
      <w:proofErr w:type="spellEnd"/>
      <w:r w:rsidRPr="007529D3">
        <w:rPr>
          <w:rFonts w:ascii="Times New Roman" w:eastAsia="Times New Roman" w:hAnsi="Times New Roman" w:cs="Times New Roman"/>
          <w:sz w:val="24"/>
          <w:szCs w:val="24"/>
          <w:lang w:eastAsia="ru-RU"/>
        </w:rPr>
        <w:t>.</w:t>
      </w:r>
      <w:r w:rsidRPr="007529D3">
        <w:rPr>
          <w:rFonts w:ascii="Times New Roman" w:eastAsia="Times New Roman" w:hAnsi="Times New Roman" w:cs="Times New Roman"/>
          <w:sz w:val="24"/>
          <w:szCs w:val="24"/>
          <w:lang w:val="en-US" w:eastAsia="ru-RU"/>
        </w:rPr>
        <w:t>com</w:t>
      </w:r>
    </w:p>
    <w:p w:rsidR="007529D3" w:rsidRPr="00AB780C" w:rsidRDefault="007529D3" w:rsidP="007529D3">
      <w:pPr>
        <w:pStyle w:val="2"/>
        <w:ind w:left="-567" w:right="283"/>
      </w:pPr>
    </w:p>
    <w:p w:rsidR="008C0BFC" w:rsidRPr="00184226" w:rsidRDefault="007529D3" w:rsidP="007E3FAF">
      <w:pPr>
        <w:pStyle w:val="a5"/>
        <w:spacing w:after="120"/>
        <w:ind w:left="-567" w:right="283"/>
        <w:rPr>
          <w:b w:val="0"/>
          <w:i w:val="0"/>
          <w:szCs w:val="24"/>
        </w:rPr>
      </w:pPr>
      <w:r w:rsidRPr="007529D3">
        <w:rPr>
          <w:szCs w:val="24"/>
        </w:rPr>
        <w:t xml:space="preserve">Осипенко </w:t>
      </w:r>
      <w:r>
        <w:rPr>
          <w:szCs w:val="24"/>
        </w:rPr>
        <w:t>И.М.</w:t>
      </w:r>
      <w:r w:rsidR="007E3FAF" w:rsidRPr="007E3FAF">
        <w:rPr>
          <w:szCs w:val="24"/>
        </w:rPr>
        <w:t xml:space="preserve"> </w:t>
      </w:r>
      <w:r w:rsidRPr="007529D3">
        <w:rPr>
          <w:b w:val="0"/>
          <w:i w:val="0"/>
        </w:rPr>
        <w:t>ПСИХОЛОГИЧЕСКИЕ ОСОБЕННОСТИ ЖЕНЩИН</w:t>
      </w:r>
      <w:r>
        <w:rPr>
          <w:b w:val="0"/>
          <w:i w:val="0"/>
        </w:rPr>
        <w:t xml:space="preserve"> </w:t>
      </w:r>
      <w:r w:rsidRPr="007529D3">
        <w:rPr>
          <w:b w:val="0"/>
          <w:i w:val="0"/>
        </w:rPr>
        <w:t>С КРИЗИСНОЙ БЕРЕМЕННОСТЬЮ</w:t>
      </w:r>
      <w:r>
        <w:rPr>
          <w:b w:val="0"/>
          <w:i w:val="0"/>
        </w:rPr>
        <w:t xml:space="preserve"> </w:t>
      </w:r>
      <w:r w:rsidRPr="007529D3">
        <w:rPr>
          <w:b w:val="0"/>
          <w:i w:val="0"/>
        </w:rPr>
        <w:t>В СИТУАЦИИ РЕПРОДУКТИВНОГО ВЫБОРА</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7529D3" w:rsidRPr="007529D3">
        <w:rPr>
          <w:sz w:val="24"/>
          <w:szCs w:val="24"/>
          <w:lang w:val="ru-RU"/>
        </w:rPr>
        <w:t xml:space="preserve">В современном российском обществе актуализируется интерес к психологическому аспекту проблемы репродуктивного выбора. Это во многом связано с увеличением количества абортов, с трансформацией отношения женщин к деторождению и материнству, ростом осознанной бездетности в пользу самореализации в других областях жизнедеятельности, особенно в профессиональной сфере. Такая ситуация влечет за собой как социально-демографические сложности в стране, так и серьезные соматические, психологические проблемы у самих женщин. Представленное исследование направлено на изучение психологических особенностей женщин с кризисной беременностью, которые находятся в ситуации репродуктивного выбора. </w:t>
      </w:r>
      <w:proofErr w:type="gramStart"/>
      <w:r w:rsidR="007529D3" w:rsidRPr="007529D3">
        <w:rPr>
          <w:sz w:val="24"/>
          <w:szCs w:val="24"/>
          <w:lang w:val="ru-RU"/>
        </w:rPr>
        <w:t xml:space="preserve">Автор полагает, что женщины, находящиеся в ситуации незапланированной и кризисной беременности, в отличие от женщин с положительным отношением к беременности чаще проявляют деструктивные мотивы сохранения беременности, имеют более выраженные психологические сложности в </w:t>
      </w:r>
      <w:proofErr w:type="spellStart"/>
      <w:r w:rsidR="007529D3" w:rsidRPr="007529D3">
        <w:rPr>
          <w:sz w:val="24"/>
          <w:szCs w:val="24"/>
          <w:lang w:val="ru-RU"/>
        </w:rPr>
        <w:t>самопринятии</w:t>
      </w:r>
      <w:proofErr w:type="spellEnd"/>
      <w:r w:rsidR="007529D3" w:rsidRPr="007529D3">
        <w:rPr>
          <w:sz w:val="24"/>
          <w:szCs w:val="24"/>
          <w:lang w:val="ru-RU"/>
        </w:rPr>
        <w:t xml:space="preserve"> и позитивном отношении к самим себе, у них наблюдается более выраженное чувство вины как состояния и как черты, снижена степень уважения социальных норм и этических требований, а</w:t>
      </w:r>
      <w:proofErr w:type="gramEnd"/>
      <w:r w:rsidR="007529D3" w:rsidRPr="007529D3">
        <w:rPr>
          <w:sz w:val="24"/>
          <w:szCs w:val="24"/>
          <w:lang w:val="ru-RU"/>
        </w:rPr>
        <w:t xml:space="preserve"> также наблюдаются различия в стратегиях выхода из стрессовой ситуации. Полученные результаты свидетельствуют о том, что у первой группы респондентов отмечаются более выраженные деструктивные мотивы сохранения беременности: повышенная обеспокоенность материальным положением своей семьи, низкий уровень готовности к материнству, отсутствие мотивации в настоящий момент посвятить себя </w:t>
      </w:r>
      <w:proofErr w:type="spellStart"/>
      <w:r w:rsidR="007529D3" w:rsidRPr="007529D3">
        <w:rPr>
          <w:sz w:val="24"/>
          <w:szCs w:val="24"/>
          <w:lang w:val="ru-RU"/>
        </w:rPr>
        <w:t>родительству</w:t>
      </w:r>
      <w:proofErr w:type="spellEnd"/>
      <w:r w:rsidR="007529D3" w:rsidRPr="007529D3">
        <w:rPr>
          <w:sz w:val="24"/>
          <w:szCs w:val="24"/>
          <w:lang w:val="ru-RU"/>
        </w:rPr>
        <w:t xml:space="preserve"> из-за учебы или карьеры, нежелание вносить ограничения в свою жизнь. Женщины с кризисной беременностью наиболее часто используют конфронтационное поведение и бегство-избегание как </w:t>
      </w:r>
      <w:proofErr w:type="spellStart"/>
      <w:r w:rsidR="007529D3" w:rsidRPr="007529D3">
        <w:rPr>
          <w:sz w:val="24"/>
          <w:szCs w:val="24"/>
          <w:lang w:val="ru-RU"/>
        </w:rPr>
        <w:t>копинг</w:t>
      </w:r>
      <w:proofErr w:type="spellEnd"/>
      <w:r w:rsidR="007529D3" w:rsidRPr="007529D3">
        <w:rPr>
          <w:sz w:val="24"/>
          <w:szCs w:val="24"/>
          <w:lang w:val="ru-RU"/>
        </w:rPr>
        <w:t xml:space="preserve">-стратегии. Самоконтроль, принятие ответственности, положительная переоценка ситуации как способы </w:t>
      </w:r>
      <w:proofErr w:type="spellStart"/>
      <w:r w:rsidR="007529D3" w:rsidRPr="007529D3">
        <w:rPr>
          <w:sz w:val="24"/>
          <w:szCs w:val="24"/>
          <w:lang w:val="ru-RU"/>
        </w:rPr>
        <w:t>совладающего</w:t>
      </w:r>
      <w:proofErr w:type="spellEnd"/>
      <w:r w:rsidR="007529D3" w:rsidRPr="007529D3">
        <w:rPr>
          <w:sz w:val="24"/>
          <w:szCs w:val="24"/>
          <w:lang w:val="ru-RU"/>
        </w:rPr>
        <w:t xml:space="preserve"> поведения наблюдаются в большей степени в контрольной группе. Женщины с кризисной беременностью не верят в свои силы и возможности, у них низкий уровень энергии и плохое </w:t>
      </w:r>
      <w:r w:rsidR="007529D3" w:rsidRPr="007529D3">
        <w:rPr>
          <w:sz w:val="24"/>
          <w:szCs w:val="24"/>
          <w:lang w:val="ru-RU"/>
        </w:rPr>
        <w:lastRenderedPageBreak/>
        <w:t xml:space="preserve">понимание себя. Для них характерно ожидание заранее негативного отношения к себе со стороны окружающих. Однако им в меньшей степени свойственно испытывать чувство вины, чем женщинам с положительным отношением к беременности. При этом переживание чувства вины как </w:t>
      </w:r>
      <w:proofErr w:type="spellStart"/>
      <w:r w:rsidR="007529D3" w:rsidRPr="007529D3">
        <w:rPr>
          <w:sz w:val="24"/>
          <w:szCs w:val="24"/>
          <w:lang w:val="ru-RU"/>
        </w:rPr>
        <w:t>генерализованной</w:t>
      </w:r>
      <w:proofErr w:type="spellEnd"/>
      <w:r w:rsidR="007529D3" w:rsidRPr="007529D3">
        <w:rPr>
          <w:sz w:val="24"/>
          <w:szCs w:val="24"/>
          <w:lang w:val="ru-RU"/>
        </w:rPr>
        <w:t xml:space="preserve"> </w:t>
      </w:r>
      <w:proofErr w:type="gramStart"/>
      <w:r w:rsidR="007529D3" w:rsidRPr="007529D3">
        <w:rPr>
          <w:sz w:val="24"/>
          <w:szCs w:val="24"/>
          <w:lang w:val="ru-RU"/>
        </w:rPr>
        <w:t>Я-концепции</w:t>
      </w:r>
      <w:proofErr w:type="gramEnd"/>
      <w:r w:rsidR="007529D3" w:rsidRPr="007529D3">
        <w:rPr>
          <w:sz w:val="24"/>
          <w:szCs w:val="24"/>
          <w:lang w:val="ru-RU"/>
        </w:rPr>
        <w:t xml:space="preserve"> (черты) и уровень совестливости как личностная характеристика свойственны респондентам обеих групп в равной степени.</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r w:rsidR="007529D3" w:rsidRPr="007529D3">
        <w:rPr>
          <w:sz w:val="24"/>
          <w:szCs w:val="24"/>
          <w:lang w:val="ru-RU"/>
        </w:rPr>
        <w:t xml:space="preserve">кризисная беременность, репродуктивный выбор, материнство, совестливость, </w:t>
      </w:r>
      <w:proofErr w:type="spellStart"/>
      <w:r w:rsidR="007529D3" w:rsidRPr="007529D3">
        <w:rPr>
          <w:sz w:val="24"/>
          <w:szCs w:val="24"/>
          <w:lang w:val="ru-RU"/>
        </w:rPr>
        <w:t>копинг</w:t>
      </w:r>
      <w:proofErr w:type="spellEnd"/>
      <w:r w:rsidR="007529D3" w:rsidRPr="007529D3">
        <w:rPr>
          <w:sz w:val="24"/>
          <w:szCs w:val="24"/>
          <w:lang w:val="ru-RU"/>
        </w:rPr>
        <w:t xml:space="preserve">-стратегии, переживание, </w:t>
      </w:r>
      <w:proofErr w:type="spellStart"/>
      <w:r w:rsidR="007529D3" w:rsidRPr="007529D3">
        <w:rPr>
          <w:sz w:val="24"/>
          <w:szCs w:val="24"/>
          <w:lang w:val="ru-RU"/>
        </w:rPr>
        <w:t>самоотношение</w:t>
      </w:r>
      <w:proofErr w:type="spellEnd"/>
      <w:r w:rsidR="007529D3" w:rsidRPr="007529D3">
        <w:rPr>
          <w:sz w:val="24"/>
          <w:szCs w:val="24"/>
          <w:lang w:val="ru-RU"/>
        </w:rPr>
        <w:t>, воспринимаемый индекс вины.</w:t>
      </w:r>
    </w:p>
    <w:p w:rsidR="008C0BFC" w:rsidRDefault="008C0BFC" w:rsidP="008C0BFC">
      <w:pPr>
        <w:pStyle w:val="a3"/>
        <w:spacing w:line="276" w:lineRule="auto"/>
        <w:ind w:left="-567" w:right="283"/>
        <w:rPr>
          <w:iCs/>
          <w:sz w:val="24"/>
          <w:szCs w:val="24"/>
          <w:lang w:val="ru-RU"/>
        </w:rPr>
      </w:pPr>
    </w:p>
    <w:p w:rsidR="008471D4" w:rsidRDefault="007529D3" w:rsidP="007529D3">
      <w:pPr>
        <w:pStyle w:val="a3"/>
        <w:spacing w:line="360" w:lineRule="auto"/>
        <w:ind w:left="-567" w:right="283"/>
        <w:rPr>
          <w:sz w:val="24"/>
          <w:szCs w:val="24"/>
          <w:lang w:val="ru-RU"/>
        </w:rPr>
      </w:pPr>
      <w:r w:rsidRPr="007529D3">
        <w:rPr>
          <w:b/>
          <w:sz w:val="24"/>
          <w:szCs w:val="24"/>
          <w:lang w:val="ru-RU"/>
        </w:rPr>
        <w:t>Осипенко Ирина Михайловна</w:t>
      </w:r>
      <w:r>
        <w:rPr>
          <w:b/>
          <w:sz w:val="24"/>
          <w:szCs w:val="24"/>
          <w:lang w:val="ru-RU"/>
        </w:rPr>
        <w:t xml:space="preserve"> </w:t>
      </w:r>
      <w:r w:rsidRPr="007529D3">
        <w:rPr>
          <w:sz w:val="24"/>
          <w:szCs w:val="24"/>
          <w:lang w:val="ru-RU"/>
        </w:rPr>
        <w:t>- кандидат психологических наук, доцент кафедры клинической психологии; Смоленский государственный медицинский университет; 214019, Смоленск, ул. Крупской, 28; e-</w:t>
      </w:r>
      <w:proofErr w:type="spellStart"/>
      <w:r w:rsidRPr="007529D3">
        <w:rPr>
          <w:sz w:val="24"/>
          <w:szCs w:val="24"/>
          <w:lang w:val="ru-RU"/>
        </w:rPr>
        <w:t>mail</w:t>
      </w:r>
      <w:proofErr w:type="spellEnd"/>
      <w:r w:rsidRPr="007529D3">
        <w:rPr>
          <w:sz w:val="24"/>
          <w:szCs w:val="24"/>
          <w:lang w:val="ru-RU"/>
        </w:rPr>
        <w:t>: osipenkoir@mail.ru</w:t>
      </w:r>
    </w:p>
    <w:p w:rsidR="00932F5B" w:rsidRPr="00710B7E" w:rsidRDefault="00932F5B" w:rsidP="00932F5B">
      <w:pPr>
        <w:spacing w:after="0" w:line="360" w:lineRule="auto"/>
        <w:ind w:left="-567" w:right="283"/>
        <w:jc w:val="both"/>
        <w:rPr>
          <w:rFonts w:ascii="Times New Roman" w:eastAsia="Times New Roman" w:hAnsi="Times New Roman" w:cs="Times New Roman"/>
          <w:sz w:val="24"/>
          <w:szCs w:val="24"/>
          <w:lang w:eastAsia="ru-RU"/>
        </w:rPr>
      </w:pPr>
    </w:p>
    <w:p w:rsidR="00932F5B" w:rsidRPr="00086E02" w:rsidRDefault="00932F5B" w:rsidP="00932F5B">
      <w:pPr>
        <w:spacing w:line="360" w:lineRule="auto"/>
        <w:ind w:left="-567" w:right="283"/>
        <w:contextualSpacing/>
        <w:jc w:val="center"/>
      </w:pPr>
      <w:r>
        <w:rPr>
          <w:rFonts w:ascii="Times New Roman" w:hAnsi="Times New Roman" w:cs="Times New Roman"/>
          <w:b/>
          <w:sz w:val="28"/>
          <w:szCs w:val="28"/>
        </w:rPr>
        <w:t>СОЦИОЛОГИЯ</w:t>
      </w:r>
    </w:p>
    <w:p w:rsidR="00A8094A" w:rsidRPr="00032CC5" w:rsidRDefault="00932F5B" w:rsidP="00A9768B">
      <w:pPr>
        <w:pStyle w:val="a5"/>
        <w:spacing w:after="120"/>
        <w:ind w:left="-567" w:right="283"/>
        <w:rPr>
          <w:b w:val="0"/>
          <w:i w:val="0"/>
          <w:szCs w:val="24"/>
        </w:rPr>
      </w:pPr>
      <w:r>
        <w:rPr>
          <w:szCs w:val="24"/>
        </w:rPr>
        <w:t>Долгорукова И.В.</w:t>
      </w:r>
      <w:r w:rsidR="007E3FAF" w:rsidRPr="007E3FAF">
        <w:rPr>
          <w:szCs w:val="24"/>
        </w:rPr>
        <w:t xml:space="preserve"> </w:t>
      </w:r>
      <w:r w:rsidRPr="00932F5B">
        <w:rPr>
          <w:b w:val="0"/>
          <w:i w:val="0"/>
        </w:rPr>
        <w:t>КОРПОРАТИВНОЕ СОЦИАЛЬНОЕ ИНВЕСТИРОВАНИЕ</w:t>
      </w:r>
      <w:r>
        <w:rPr>
          <w:b w:val="0"/>
          <w:i w:val="0"/>
        </w:rPr>
        <w:t xml:space="preserve"> </w:t>
      </w:r>
      <w:r w:rsidRPr="00932F5B">
        <w:rPr>
          <w:b w:val="0"/>
          <w:i w:val="0"/>
        </w:rPr>
        <w:t>В СОВРЕМЕННОЙ РОССИИ: МЕЖДУ ЭКОНОМИЧЕСКОЙ</w:t>
      </w:r>
      <w:r>
        <w:rPr>
          <w:b w:val="0"/>
          <w:i w:val="0"/>
        </w:rPr>
        <w:t xml:space="preserve"> </w:t>
      </w:r>
      <w:r w:rsidRPr="00932F5B">
        <w:rPr>
          <w:b w:val="0"/>
          <w:i w:val="0"/>
        </w:rPr>
        <w:t>ЭФФЕКТИВНОСТЬЮ И СОЦИАЛЬНОЙ СПРАВЕДЛИВОСТЬЮ</w:t>
      </w:r>
    </w:p>
    <w:p w:rsidR="00932F5B" w:rsidRDefault="00032CC5" w:rsidP="0077109E">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932F5B" w:rsidRPr="00932F5B">
        <w:rPr>
          <w:sz w:val="24"/>
          <w:szCs w:val="24"/>
          <w:lang w:val="ru-RU"/>
        </w:rPr>
        <w:t>В данной работе автор задается вопросом: готовы ли современные компании создавать системы корпоративных социальных инвестиций для обеспечения социальной справедливости или они могут лишь имитировать корпоративную социальную ответственность. Рассматривается дилемма, с которой сталкиваются современные предприятия, конкурирующие на глобальном рынке. Современная конкурентная среда предусматривает участие бизнеса в социальных программах. Однако это требует от предприятий значительных дополнительных затрат, приносящих прибыль лишь в долгосрочной перспективе. Автор анализирует результаты эмпирических социологических исследований, проведенных на базе Российского государственного социального университета в 2011–2016 гг. На основании этих исследований автор делает вывод о том, что корпоративные социальные инвестиции дают предприятиям значимые конкурентные преимущества и повышают их социальную репутацию. Однако их хаотичность и бессистемность приводит к падению финансовой эффективности деятельности компании. Определена необходимость целенаправленного выбора объекта социальных инвестиций, учитывающего экономические интересы компании в долгосрочной перспективе. Статья будет интересна руководителям компаний, специалистам министерств и ведомств, участвующих в разработке политики в области социального предпринимательства, предпринимателям, научным сотрудникам, аспирантам и студентам высших учебных заведений, а также широкому кругу читателей.</w:t>
      </w:r>
    </w:p>
    <w:p w:rsidR="0077109E" w:rsidRPr="0077109E" w:rsidRDefault="00A8094A" w:rsidP="0077109E">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932F5B" w:rsidRPr="00932F5B">
        <w:rPr>
          <w:sz w:val="24"/>
          <w:szCs w:val="24"/>
          <w:lang w:val="ru-RU"/>
        </w:rPr>
        <w:t>корпоративное социальное инвестирование, социальная ответственность, корпоративная социальная политика, социальная справедливость, экономическая социология.</w:t>
      </w:r>
    </w:p>
    <w:p w:rsidR="00E97EED" w:rsidRDefault="00E97EED" w:rsidP="00363DB9">
      <w:pPr>
        <w:pStyle w:val="a3"/>
        <w:spacing w:line="276" w:lineRule="auto"/>
        <w:ind w:left="-567" w:right="283"/>
        <w:rPr>
          <w:sz w:val="24"/>
          <w:szCs w:val="24"/>
          <w:lang w:val="ru-RU"/>
        </w:rPr>
      </w:pPr>
    </w:p>
    <w:p w:rsidR="001E295A" w:rsidRDefault="00932F5B" w:rsidP="00932F5B">
      <w:pPr>
        <w:spacing w:after="0" w:line="360" w:lineRule="auto"/>
        <w:ind w:left="-567" w:right="283"/>
        <w:jc w:val="both"/>
        <w:rPr>
          <w:rFonts w:ascii="Times New Roman" w:eastAsia="Times New Roman" w:hAnsi="Times New Roman" w:cs="Times New Roman"/>
          <w:sz w:val="24"/>
          <w:szCs w:val="24"/>
          <w:lang w:eastAsia="ru-RU"/>
        </w:rPr>
      </w:pPr>
      <w:r w:rsidRPr="00932F5B">
        <w:rPr>
          <w:rFonts w:ascii="Times New Roman" w:eastAsia="Times New Roman" w:hAnsi="Times New Roman" w:cs="Times New Roman"/>
          <w:b/>
          <w:sz w:val="24"/>
          <w:szCs w:val="24"/>
          <w:lang w:eastAsia="ru-RU"/>
        </w:rPr>
        <w:t>Долгорукова Ирина Владимировна</w:t>
      </w:r>
      <w:r>
        <w:rPr>
          <w:rFonts w:ascii="Times New Roman" w:eastAsia="Times New Roman" w:hAnsi="Times New Roman" w:cs="Times New Roman"/>
          <w:b/>
          <w:sz w:val="24"/>
          <w:szCs w:val="24"/>
          <w:lang w:eastAsia="ru-RU"/>
        </w:rPr>
        <w:t xml:space="preserve"> </w:t>
      </w:r>
      <w:r w:rsidRPr="00932F5B">
        <w:rPr>
          <w:rFonts w:ascii="Times New Roman" w:eastAsia="Times New Roman" w:hAnsi="Times New Roman" w:cs="Times New Roman"/>
          <w:sz w:val="24"/>
          <w:szCs w:val="24"/>
          <w:lang w:eastAsia="ru-RU"/>
        </w:rPr>
        <w:t>- доктор социологических наук, доцент, профессор кафедры социологии; Российский государственный социальный университет; 129226, Москва, ул.</w:t>
      </w:r>
      <w:r w:rsidRPr="00932F5B">
        <w:rPr>
          <w:rFonts w:ascii="Times New Roman" w:eastAsia="Times New Roman" w:hAnsi="Times New Roman" w:cs="Times New Roman"/>
          <w:sz w:val="24"/>
          <w:szCs w:val="24"/>
          <w:lang w:val="en-US" w:eastAsia="ru-RU"/>
        </w:rPr>
        <w:t> </w:t>
      </w:r>
      <w:r w:rsidRPr="00932F5B">
        <w:rPr>
          <w:rFonts w:ascii="Times New Roman" w:eastAsia="Times New Roman" w:hAnsi="Times New Roman" w:cs="Times New Roman"/>
          <w:sz w:val="24"/>
          <w:szCs w:val="24"/>
          <w:lang w:eastAsia="ru-RU"/>
        </w:rPr>
        <w:t xml:space="preserve">Вильгельма Пика, 4; </w:t>
      </w:r>
      <w:r w:rsidRPr="00932F5B">
        <w:rPr>
          <w:rFonts w:ascii="Times New Roman" w:eastAsia="Times New Roman" w:hAnsi="Times New Roman" w:cs="Times New Roman"/>
          <w:sz w:val="24"/>
          <w:szCs w:val="24"/>
          <w:lang w:val="en-US" w:eastAsia="ru-RU"/>
        </w:rPr>
        <w:t>e</w:t>
      </w:r>
      <w:r w:rsidRPr="00932F5B">
        <w:rPr>
          <w:rFonts w:ascii="Times New Roman" w:eastAsia="Times New Roman" w:hAnsi="Times New Roman" w:cs="Times New Roman"/>
          <w:sz w:val="24"/>
          <w:szCs w:val="24"/>
          <w:lang w:eastAsia="ru-RU"/>
        </w:rPr>
        <w:t>-</w:t>
      </w:r>
      <w:r w:rsidRPr="00932F5B">
        <w:rPr>
          <w:rFonts w:ascii="Times New Roman" w:eastAsia="Times New Roman" w:hAnsi="Times New Roman" w:cs="Times New Roman"/>
          <w:sz w:val="24"/>
          <w:szCs w:val="24"/>
          <w:lang w:val="en-US" w:eastAsia="ru-RU"/>
        </w:rPr>
        <w:t>mail</w:t>
      </w:r>
      <w:r w:rsidRPr="00932F5B">
        <w:rPr>
          <w:rFonts w:ascii="Times New Roman" w:eastAsia="Times New Roman" w:hAnsi="Times New Roman" w:cs="Times New Roman"/>
          <w:sz w:val="24"/>
          <w:szCs w:val="24"/>
          <w:lang w:eastAsia="ru-RU"/>
        </w:rPr>
        <w:t xml:space="preserve">: </w:t>
      </w:r>
      <w:proofErr w:type="spellStart"/>
      <w:r w:rsidRPr="00932F5B">
        <w:rPr>
          <w:rFonts w:ascii="Times New Roman" w:eastAsia="Times New Roman" w:hAnsi="Times New Roman" w:cs="Times New Roman"/>
          <w:sz w:val="24"/>
          <w:szCs w:val="24"/>
          <w:lang w:val="en-US" w:eastAsia="ru-RU"/>
        </w:rPr>
        <w:t>dolgorukovaiv</w:t>
      </w:r>
      <w:proofErr w:type="spellEnd"/>
      <w:r w:rsidRPr="00932F5B">
        <w:rPr>
          <w:rFonts w:ascii="Times New Roman" w:eastAsia="Times New Roman" w:hAnsi="Times New Roman" w:cs="Times New Roman"/>
          <w:sz w:val="24"/>
          <w:szCs w:val="24"/>
          <w:lang w:eastAsia="ru-RU"/>
        </w:rPr>
        <w:t>@</w:t>
      </w:r>
      <w:proofErr w:type="spellStart"/>
      <w:r w:rsidRPr="00932F5B">
        <w:rPr>
          <w:rFonts w:ascii="Times New Roman" w:eastAsia="Times New Roman" w:hAnsi="Times New Roman" w:cs="Times New Roman"/>
          <w:sz w:val="24"/>
          <w:szCs w:val="24"/>
          <w:lang w:val="en-US" w:eastAsia="ru-RU"/>
        </w:rPr>
        <w:t>rgsu</w:t>
      </w:r>
      <w:proofErr w:type="spellEnd"/>
      <w:r w:rsidRPr="00932F5B">
        <w:rPr>
          <w:rFonts w:ascii="Times New Roman" w:eastAsia="Times New Roman" w:hAnsi="Times New Roman" w:cs="Times New Roman"/>
          <w:sz w:val="24"/>
          <w:szCs w:val="24"/>
          <w:lang w:eastAsia="ru-RU"/>
        </w:rPr>
        <w:t>.</w:t>
      </w:r>
      <w:r w:rsidRPr="00932F5B">
        <w:rPr>
          <w:rFonts w:ascii="Times New Roman" w:eastAsia="Times New Roman" w:hAnsi="Times New Roman" w:cs="Times New Roman"/>
          <w:sz w:val="24"/>
          <w:szCs w:val="24"/>
          <w:lang w:val="en-US" w:eastAsia="ru-RU"/>
        </w:rPr>
        <w:t>net</w:t>
      </w:r>
    </w:p>
    <w:p w:rsidR="007A533A" w:rsidRPr="0077109E" w:rsidRDefault="007A533A" w:rsidP="007A533A">
      <w:pPr>
        <w:pStyle w:val="2"/>
        <w:ind w:left="-567" w:right="283"/>
      </w:pPr>
    </w:p>
    <w:p w:rsidR="007A533A" w:rsidRPr="00032CC5" w:rsidRDefault="00932F5B" w:rsidP="007A533A">
      <w:pPr>
        <w:pStyle w:val="a5"/>
        <w:spacing w:after="120"/>
        <w:ind w:left="-567" w:right="283"/>
        <w:rPr>
          <w:b w:val="0"/>
          <w:i w:val="0"/>
          <w:szCs w:val="24"/>
        </w:rPr>
      </w:pPr>
      <w:r w:rsidRPr="00932F5B">
        <w:rPr>
          <w:szCs w:val="24"/>
        </w:rPr>
        <w:t xml:space="preserve">Добрина </w:t>
      </w:r>
      <w:r>
        <w:rPr>
          <w:szCs w:val="24"/>
        </w:rPr>
        <w:t>О.А.</w:t>
      </w:r>
      <w:r w:rsidR="007A533A" w:rsidRPr="007A533A">
        <w:rPr>
          <w:bCs/>
          <w:szCs w:val="24"/>
        </w:rPr>
        <w:t xml:space="preserve"> </w:t>
      </w:r>
      <w:r w:rsidRPr="00932F5B">
        <w:rPr>
          <w:b w:val="0"/>
          <w:bCs/>
          <w:i w:val="0"/>
        </w:rPr>
        <w:t>ПРЕДСТАВЛЕНИЯ О ЧЕЛОВЕКЕ ТРУДА</w:t>
      </w:r>
      <w:r>
        <w:rPr>
          <w:b w:val="0"/>
          <w:bCs/>
          <w:i w:val="0"/>
        </w:rPr>
        <w:t xml:space="preserve"> </w:t>
      </w:r>
      <w:r w:rsidRPr="00932F5B">
        <w:rPr>
          <w:b w:val="0"/>
          <w:bCs/>
          <w:i w:val="0"/>
        </w:rPr>
        <w:t>В КЛАССИЧЕСКОЙ СОЦИОЛОГИИ УПРАВЛЕНИЯ</w:t>
      </w:r>
      <w:r>
        <w:rPr>
          <w:b w:val="0"/>
          <w:bCs/>
          <w:i w:val="0"/>
        </w:rPr>
        <w:t xml:space="preserve"> </w:t>
      </w:r>
      <w:r w:rsidRPr="00932F5B">
        <w:rPr>
          <w:b w:val="0"/>
          <w:bCs/>
          <w:i w:val="0"/>
        </w:rPr>
        <w:t>ОРГАНИЗАЦИЕЙ: ФРЕДЕРИК ТЭЙЛОР И ЭЛТОН МЭЙО</w:t>
      </w:r>
    </w:p>
    <w:p w:rsidR="007A533A" w:rsidRPr="007A533A" w:rsidRDefault="007A533A" w:rsidP="004C653A">
      <w:pPr>
        <w:pStyle w:val="a3"/>
        <w:ind w:left="-567" w:right="283"/>
        <w:rPr>
          <w:sz w:val="24"/>
          <w:szCs w:val="24"/>
          <w:lang w:val="ru-RU"/>
        </w:rPr>
      </w:pPr>
      <w:r w:rsidRPr="00E97EED">
        <w:rPr>
          <w:i/>
          <w:sz w:val="24"/>
          <w:szCs w:val="24"/>
          <w:lang w:val="ru-RU"/>
        </w:rPr>
        <w:t>Аннотация:</w:t>
      </w:r>
      <w:r w:rsidRPr="00726A70">
        <w:rPr>
          <w:sz w:val="21"/>
          <w:highlight w:val="white"/>
          <w:lang w:val="ru-RU"/>
        </w:rPr>
        <w:t xml:space="preserve"> </w:t>
      </w:r>
      <w:r w:rsidR="00932F5B" w:rsidRPr="00932F5B">
        <w:rPr>
          <w:sz w:val="24"/>
          <w:szCs w:val="24"/>
          <w:lang w:val="ru-RU"/>
        </w:rPr>
        <w:t xml:space="preserve">Цель данной статьи — обобщить, систематизировать и уточнить основные понятия социологии управления организацией, представляющие образ человека труда на основе сравнительного анализа двух наиболее известных ученых классического периода теории управления: Фредерика </w:t>
      </w:r>
      <w:proofErr w:type="spellStart"/>
      <w:r w:rsidR="00932F5B" w:rsidRPr="00932F5B">
        <w:rPr>
          <w:sz w:val="24"/>
          <w:szCs w:val="24"/>
          <w:lang w:val="ru-RU"/>
        </w:rPr>
        <w:t>Уинслоу</w:t>
      </w:r>
      <w:proofErr w:type="spellEnd"/>
      <w:r w:rsidR="00932F5B" w:rsidRPr="00932F5B">
        <w:rPr>
          <w:sz w:val="24"/>
          <w:szCs w:val="24"/>
          <w:lang w:val="ru-RU"/>
        </w:rPr>
        <w:t xml:space="preserve"> Тейлора и Джорджа Элтона </w:t>
      </w:r>
      <w:proofErr w:type="spellStart"/>
      <w:r w:rsidR="00932F5B" w:rsidRPr="00932F5B">
        <w:rPr>
          <w:sz w:val="24"/>
          <w:szCs w:val="24"/>
          <w:lang w:val="ru-RU"/>
        </w:rPr>
        <w:t>Мэйо</w:t>
      </w:r>
      <w:proofErr w:type="spellEnd"/>
      <w:r w:rsidR="00932F5B" w:rsidRPr="00932F5B">
        <w:rPr>
          <w:sz w:val="24"/>
          <w:szCs w:val="24"/>
          <w:lang w:val="ru-RU"/>
        </w:rPr>
        <w:t xml:space="preserve">. Анализируются аксиологические и методологические основания различия их теорий. Тейлор описывает человека труда как одномерный объект, побуждаемый только материальной выгодой или страхом потерять работу. Это приводит к постоянным конфликтам между работниками и администрацией, для разрешения которых необходимы усилия специально обученных специалистов, призванных разработать и внедрить рациональные методы научной организации труда. В выборе приоритетов производственного процесса Тейлор отдает явное предпочтение технике и технологии, пытаясь приспособить к ним способности и возможности конкретного работника. Это позволяет интерпретировать его теорию как технократическую утопию. </w:t>
      </w:r>
      <w:proofErr w:type="spellStart"/>
      <w:r w:rsidR="00932F5B" w:rsidRPr="00932F5B">
        <w:rPr>
          <w:sz w:val="24"/>
          <w:szCs w:val="24"/>
          <w:lang w:val="ru-RU"/>
        </w:rPr>
        <w:t>Мэйо</w:t>
      </w:r>
      <w:proofErr w:type="spellEnd"/>
      <w:r w:rsidR="00932F5B" w:rsidRPr="00932F5B">
        <w:rPr>
          <w:sz w:val="24"/>
          <w:szCs w:val="24"/>
          <w:lang w:val="ru-RU"/>
        </w:rPr>
        <w:t xml:space="preserve"> представляет человека труда как полноправного партнера администрации в достижении общих целей организации, как многогранную личность, побуждаемую к работе разнообразными мотивами преимущественно социального и психологического характера. Главный приоритет администрации в теории </w:t>
      </w:r>
      <w:proofErr w:type="spellStart"/>
      <w:r w:rsidR="00932F5B" w:rsidRPr="00932F5B">
        <w:rPr>
          <w:sz w:val="24"/>
          <w:szCs w:val="24"/>
          <w:lang w:val="ru-RU"/>
        </w:rPr>
        <w:t>Мэйо</w:t>
      </w:r>
      <w:proofErr w:type="spellEnd"/>
      <w:r w:rsidR="00932F5B" w:rsidRPr="00932F5B">
        <w:rPr>
          <w:sz w:val="24"/>
          <w:szCs w:val="24"/>
          <w:lang w:val="ru-RU"/>
        </w:rPr>
        <w:t xml:space="preserve"> — всестороннее развитие социальных навыков сотрудничества; достижение этой цели способствует не только успеху и процветанию организации, но и снижению социальной напряженности в обществе в целом. Осуществленный в статье сравнительный анализ позволил сделать вывод о том, что обе управленческие доктрины параллельно разрабатываются в современной теории и практике управления. Социология управления организацией призвана сделать и обосновать выбор приоритетов между технократической утопией Тейлора и гуманистической концепцией </w:t>
      </w:r>
      <w:proofErr w:type="spellStart"/>
      <w:r w:rsidR="00932F5B" w:rsidRPr="00932F5B">
        <w:rPr>
          <w:sz w:val="24"/>
          <w:szCs w:val="24"/>
          <w:lang w:val="ru-RU"/>
        </w:rPr>
        <w:t>Мэйо</w:t>
      </w:r>
      <w:proofErr w:type="spellEnd"/>
      <w:r w:rsidR="00932F5B">
        <w:rPr>
          <w:sz w:val="24"/>
          <w:szCs w:val="24"/>
          <w:lang w:val="ru-RU"/>
        </w:rPr>
        <w:t>.</w:t>
      </w:r>
    </w:p>
    <w:p w:rsidR="007A533A" w:rsidRPr="0077109E" w:rsidRDefault="007A533A" w:rsidP="007A533A">
      <w:pPr>
        <w:pStyle w:val="a3"/>
        <w:ind w:left="-567" w:right="283"/>
        <w:rPr>
          <w:sz w:val="24"/>
          <w:szCs w:val="24"/>
          <w:lang w:val="ru-RU"/>
        </w:rPr>
      </w:pPr>
      <w:r w:rsidRPr="00E97EED">
        <w:rPr>
          <w:i/>
          <w:iCs/>
          <w:sz w:val="24"/>
          <w:szCs w:val="24"/>
          <w:lang w:val="ru-RU"/>
        </w:rPr>
        <w:t>Ключевые слова</w:t>
      </w:r>
      <w:r>
        <w:rPr>
          <w:sz w:val="24"/>
          <w:szCs w:val="24"/>
          <w:lang w:val="ru-RU"/>
        </w:rPr>
        <w:t>:</w:t>
      </w:r>
      <w:r w:rsidRPr="00726A70">
        <w:rPr>
          <w:sz w:val="24"/>
          <w:szCs w:val="24"/>
          <w:lang w:val="ru-RU"/>
        </w:rPr>
        <w:t xml:space="preserve"> </w:t>
      </w:r>
      <w:r w:rsidR="00932F5B" w:rsidRPr="00932F5B">
        <w:rPr>
          <w:sz w:val="24"/>
          <w:szCs w:val="24"/>
          <w:lang w:val="ru-RU"/>
        </w:rPr>
        <w:t>социология управления организацией, принципы управления, образ человека труда, технократическая утопия, доктрина человеческих отношений, трудовая мотивация</w:t>
      </w:r>
      <w:r w:rsidR="004C653A" w:rsidRPr="004C653A">
        <w:rPr>
          <w:sz w:val="24"/>
          <w:szCs w:val="24"/>
          <w:lang w:val="ru-RU"/>
        </w:rPr>
        <w:t>.</w:t>
      </w:r>
    </w:p>
    <w:p w:rsidR="007A533A" w:rsidRDefault="007A533A" w:rsidP="007A533A">
      <w:pPr>
        <w:pStyle w:val="a3"/>
        <w:spacing w:line="276" w:lineRule="auto"/>
        <w:ind w:left="-567" w:right="283"/>
        <w:rPr>
          <w:sz w:val="24"/>
          <w:szCs w:val="24"/>
          <w:lang w:val="ru-RU"/>
        </w:rPr>
      </w:pPr>
    </w:p>
    <w:p w:rsidR="007A533A" w:rsidRDefault="00932F5B" w:rsidP="00932F5B">
      <w:pPr>
        <w:spacing w:after="0" w:line="360" w:lineRule="auto"/>
        <w:ind w:left="-567" w:right="283"/>
        <w:jc w:val="both"/>
        <w:rPr>
          <w:rFonts w:ascii="Times New Roman" w:eastAsia="Times New Roman" w:hAnsi="Times New Roman" w:cs="Times New Roman"/>
          <w:sz w:val="24"/>
          <w:szCs w:val="24"/>
          <w:lang w:eastAsia="ru-RU"/>
        </w:rPr>
      </w:pPr>
      <w:r w:rsidRPr="00932F5B">
        <w:rPr>
          <w:rFonts w:ascii="Times New Roman" w:eastAsia="Times New Roman" w:hAnsi="Times New Roman" w:cs="Times New Roman"/>
          <w:b/>
          <w:sz w:val="24"/>
          <w:szCs w:val="24"/>
          <w:lang w:eastAsia="ru-RU"/>
        </w:rPr>
        <w:t xml:space="preserve">Добрина Ольга Александровна </w:t>
      </w:r>
      <w:r w:rsidRPr="00932F5B">
        <w:rPr>
          <w:rFonts w:ascii="Times New Roman" w:eastAsia="Times New Roman" w:hAnsi="Times New Roman" w:cs="Times New Roman"/>
          <w:sz w:val="24"/>
          <w:szCs w:val="24"/>
          <w:lang w:eastAsia="ru-RU"/>
        </w:rPr>
        <w:t xml:space="preserve">- кандидат социологических наук, доцент кафедры социальной психологии и </w:t>
      </w:r>
      <w:proofErr w:type="spellStart"/>
      <w:r w:rsidRPr="00932F5B">
        <w:rPr>
          <w:rFonts w:ascii="Times New Roman" w:eastAsia="Times New Roman" w:hAnsi="Times New Roman" w:cs="Times New Roman"/>
          <w:sz w:val="24"/>
          <w:szCs w:val="24"/>
          <w:lang w:eastAsia="ru-RU"/>
        </w:rPr>
        <w:t>виктимологии</w:t>
      </w:r>
      <w:proofErr w:type="spellEnd"/>
      <w:r w:rsidRPr="00932F5B">
        <w:rPr>
          <w:rFonts w:ascii="Times New Roman" w:eastAsia="Times New Roman" w:hAnsi="Times New Roman" w:cs="Times New Roman"/>
          <w:sz w:val="24"/>
          <w:szCs w:val="24"/>
          <w:lang w:eastAsia="ru-RU"/>
        </w:rPr>
        <w:t>; Новосибирский государственный педагогический университет; 630126, Новосибирск, ул.</w:t>
      </w:r>
      <w:r w:rsidRPr="00932F5B">
        <w:rPr>
          <w:rFonts w:ascii="Times New Roman" w:eastAsia="Times New Roman" w:hAnsi="Times New Roman" w:cs="Times New Roman"/>
          <w:sz w:val="24"/>
          <w:szCs w:val="24"/>
          <w:lang w:val="en-US" w:eastAsia="ru-RU"/>
        </w:rPr>
        <w:t> </w:t>
      </w:r>
      <w:r w:rsidRPr="00932F5B">
        <w:rPr>
          <w:rFonts w:ascii="Times New Roman" w:eastAsia="Times New Roman" w:hAnsi="Times New Roman" w:cs="Times New Roman"/>
          <w:sz w:val="24"/>
          <w:szCs w:val="24"/>
          <w:lang w:eastAsia="ru-RU"/>
        </w:rPr>
        <w:t xml:space="preserve">Вилюйская, 28; </w:t>
      </w:r>
      <w:r w:rsidRPr="00932F5B">
        <w:rPr>
          <w:rFonts w:ascii="Times New Roman" w:eastAsia="Times New Roman" w:hAnsi="Times New Roman" w:cs="Times New Roman"/>
          <w:sz w:val="24"/>
          <w:szCs w:val="24"/>
          <w:lang w:val="en-US" w:eastAsia="ru-RU"/>
        </w:rPr>
        <w:t>e</w:t>
      </w:r>
      <w:r w:rsidRPr="00932F5B">
        <w:rPr>
          <w:rFonts w:ascii="Times New Roman" w:eastAsia="Times New Roman" w:hAnsi="Times New Roman" w:cs="Times New Roman"/>
          <w:sz w:val="24"/>
          <w:szCs w:val="24"/>
          <w:lang w:eastAsia="ru-RU"/>
        </w:rPr>
        <w:t>-</w:t>
      </w:r>
      <w:r w:rsidRPr="00932F5B">
        <w:rPr>
          <w:rFonts w:ascii="Times New Roman" w:eastAsia="Times New Roman" w:hAnsi="Times New Roman" w:cs="Times New Roman"/>
          <w:sz w:val="24"/>
          <w:szCs w:val="24"/>
          <w:lang w:val="en-US" w:eastAsia="ru-RU"/>
        </w:rPr>
        <w:t>mail</w:t>
      </w:r>
      <w:r w:rsidRPr="00932F5B">
        <w:rPr>
          <w:rFonts w:ascii="Times New Roman" w:eastAsia="Times New Roman" w:hAnsi="Times New Roman" w:cs="Times New Roman"/>
          <w:sz w:val="24"/>
          <w:szCs w:val="24"/>
          <w:lang w:eastAsia="ru-RU"/>
        </w:rPr>
        <w:t xml:space="preserve">: </w:t>
      </w:r>
      <w:proofErr w:type="spellStart"/>
      <w:r w:rsidRPr="00932F5B">
        <w:rPr>
          <w:rFonts w:ascii="Times New Roman" w:eastAsia="Times New Roman" w:hAnsi="Times New Roman" w:cs="Times New Roman"/>
          <w:sz w:val="24"/>
          <w:szCs w:val="24"/>
          <w:lang w:val="en-US" w:eastAsia="ru-RU"/>
        </w:rPr>
        <w:t>dobrina</w:t>
      </w:r>
      <w:proofErr w:type="spellEnd"/>
      <w:r w:rsidRPr="00932F5B">
        <w:rPr>
          <w:rFonts w:ascii="Times New Roman" w:eastAsia="Times New Roman" w:hAnsi="Times New Roman" w:cs="Times New Roman"/>
          <w:sz w:val="24"/>
          <w:szCs w:val="24"/>
          <w:lang w:eastAsia="ru-RU"/>
        </w:rPr>
        <w:t>-</w:t>
      </w:r>
      <w:r w:rsidRPr="00932F5B">
        <w:rPr>
          <w:rFonts w:ascii="Times New Roman" w:eastAsia="Times New Roman" w:hAnsi="Times New Roman" w:cs="Times New Roman"/>
          <w:sz w:val="24"/>
          <w:szCs w:val="24"/>
          <w:lang w:val="en-US" w:eastAsia="ru-RU"/>
        </w:rPr>
        <w:t>o</w:t>
      </w:r>
      <w:r w:rsidRPr="00932F5B">
        <w:rPr>
          <w:rFonts w:ascii="Times New Roman" w:eastAsia="Times New Roman" w:hAnsi="Times New Roman" w:cs="Times New Roman"/>
          <w:sz w:val="24"/>
          <w:szCs w:val="24"/>
          <w:lang w:eastAsia="ru-RU"/>
        </w:rPr>
        <w:t>@</w:t>
      </w:r>
      <w:r w:rsidRPr="00932F5B">
        <w:rPr>
          <w:rFonts w:ascii="Times New Roman" w:eastAsia="Times New Roman" w:hAnsi="Times New Roman" w:cs="Times New Roman"/>
          <w:sz w:val="24"/>
          <w:szCs w:val="24"/>
          <w:lang w:val="en-US" w:eastAsia="ru-RU"/>
        </w:rPr>
        <w:t>mail</w:t>
      </w:r>
      <w:r w:rsidRPr="00932F5B">
        <w:rPr>
          <w:rFonts w:ascii="Times New Roman" w:eastAsia="Times New Roman" w:hAnsi="Times New Roman" w:cs="Times New Roman"/>
          <w:sz w:val="24"/>
          <w:szCs w:val="24"/>
          <w:lang w:eastAsia="ru-RU"/>
        </w:rPr>
        <w:t>.</w:t>
      </w:r>
      <w:proofErr w:type="spellStart"/>
      <w:r w:rsidRPr="00932F5B">
        <w:rPr>
          <w:rFonts w:ascii="Times New Roman" w:eastAsia="Times New Roman" w:hAnsi="Times New Roman" w:cs="Times New Roman"/>
          <w:sz w:val="24"/>
          <w:szCs w:val="24"/>
          <w:lang w:val="en-US" w:eastAsia="ru-RU"/>
        </w:rPr>
        <w:t>ru</w:t>
      </w:r>
      <w:proofErr w:type="spellEnd"/>
    </w:p>
    <w:p w:rsidR="004C653A" w:rsidRPr="00710B7E" w:rsidRDefault="004C653A" w:rsidP="004C653A">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932F5B" w:rsidP="002253ED">
      <w:pPr>
        <w:pStyle w:val="a5"/>
        <w:spacing w:after="120"/>
        <w:ind w:left="-567" w:right="283"/>
        <w:rPr>
          <w:szCs w:val="24"/>
        </w:rPr>
      </w:pPr>
      <w:r w:rsidRPr="00932F5B">
        <w:t xml:space="preserve">Яковлева </w:t>
      </w:r>
      <w:r>
        <w:t>О.К.</w:t>
      </w:r>
      <w:r w:rsidR="007A533A" w:rsidRPr="007A533A">
        <w:t xml:space="preserve"> </w:t>
      </w:r>
      <w:r w:rsidRPr="00932F5B">
        <w:rPr>
          <w:b w:val="0"/>
          <w:bCs/>
          <w:i w:val="0"/>
          <w:sz w:val="22"/>
        </w:rPr>
        <w:t>ТЕРРИТОРИАЛЬНОЕ СОЦИАЛЬНО-ЭКОНОМИЧЕСКОЕ</w:t>
      </w:r>
      <w:r>
        <w:rPr>
          <w:b w:val="0"/>
          <w:bCs/>
          <w:i w:val="0"/>
          <w:sz w:val="22"/>
        </w:rPr>
        <w:t xml:space="preserve"> </w:t>
      </w:r>
      <w:r w:rsidRPr="00932F5B">
        <w:rPr>
          <w:b w:val="0"/>
          <w:bCs/>
          <w:i w:val="0"/>
          <w:sz w:val="22"/>
        </w:rPr>
        <w:t>ПОВЕДЕНИЕ В РУСЛЕ ПРОБЛЕМЫ ВЗАИМОДЕЙСТВИЯ</w:t>
      </w:r>
      <w:r>
        <w:rPr>
          <w:b w:val="0"/>
          <w:bCs/>
          <w:i w:val="0"/>
          <w:sz w:val="22"/>
        </w:rPr>
        <w:t xml:space="preserve"> </w:t>
      </w:r>
      <w:r w:rsidRPr="00932F5B">
        <w:rPr>
          <w:b w:val="0"/>
          <w:bCs/>
          <w:i w:val="0"/>
          <w:sz w:val="22"/>
        </w:rPr>
        <w:t>ОБЩЕСТВА И ФИЗИЧЕСКОГО ПРОСТРАНСТВА</w:t>
      </w:r>
    </w:p>
    <w:p w:rsidR="004C653A" w:rsidRPr="004C653A" w:rsidRDefault="002253ED" w:rsidP="00932F5B">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932F5B" w:rsidRPr="00932F5B">
        <w:rPr>
          <w:sz w:val="24"/>
          <w:szCs w:val="24"/>
          <w:lang w:val="ru-RU"/>
        </w:rPr>
        <w:t xml:space="preserve">Рассмотрена сущность основных подходов к определению территориального социально-экономического поведения в русле социологии региона и социологии пространства. Под термином </w:t>
      </w:r>
      <w:r w:rsidR="00932F5B" w:rsidRPr="00932F5B">
        <w:rPr>
          <w:iCs/>
          <w:sz w:val="24"/>
          <w:szCs w:val="24"/>
          <w:lang w:val="ru-RU"/>
        </w:rPr>
        <w:t>«регион»</w:t>
      </w:r>
      <w:r w:rsidR="00932F5B" w:rsidRPr="00932F5B">
        <w:rPr>
          <w:i/>
          <w:iCs/>
          <w:sz w:val="24"/>
          <w:szCs w:val="24"/>
          <w:lang w:val="ru-RU"/>
        </w:rPr>
        <w:t xml:space="preserve"> </w:t>
      </w:r>
      <w:r w:rsidR="00932F5B" w:rsidRPr="00932F5B">
        <w:rPr>
          <w:iCs/>
          <w:sz w:val="24"/>
          <w:szCs w:val="24"/>
          <w:lang w:val="ru-RU"/>
        </w:rPr>
        <w:t>в данной статье предлагается понимать</w:t>
      </w:r>
      <w:r w:rsidR="00932F5B" w:rsidRPr="00932F5B">
        <w:rPr>
          <w:sz w:val="24"/>
          <w:szCs w:val="24"/>
          <w:lang w:val="ru-RU"/>
        </w:rPr>
        <w:t xml:space="preserve"> </w:t>
      </w:r>
      <w:r w:rsidR="00932F5B" w:rsidRPr="00932F5B">
        <w:rPr>
          <w:bCs/>
          <w:sz w:val="24"/>
          <w:szCs w:val="24"/>
          <w:lang w:val="ru-RU"/>
        </w:rPr>
        <w:t xml:space="preserve">область, район, часть страны, которая отличается от других совокупностью естественных или исторически сложившихся экономико-географических или иных </w:t>
      </w:r>
      <w:r w:rsidR="00932F5B" w:rsidRPr="00932F5B">
        <w:rPr>
          <w:sz w:val="24"/>
          <w:szCs w:val="24"/>
          <w:lang w:val="ru-RU"/>
        </w:rPr>
        <w:t xml:space="preserve">особенностей, </w:t>
      </w:r>
      <w:r w:rsidR="00932F5B" w:rsidRPr="00932F5B">
        <w:rPr>
          <w:bCs/>
          <w:sz w:val="24"/>
          <w:szCs w:val="24"/>
          <w:lang w:val="ru-RU"/>
        </w:rPr>
        <w:t xml:space="preserve">нередко сочетающихся с особенностями национального состава населения. Дается </w:t>
      </w:r>
      <w:r w:rsidR="00932F5B" w:rsidRPr="00932F5B">
        <w:rPr>
          <w:sz w:val="24"/>
          <w:szCs w:val="24"/>
          <w:lang w:val="ru-RU"/>
        </w:rPr>
        <w:t xml:space="preserve">определение </w:t>
      </w:r>
      <w:r w:rsidR="00932F5B" w:rsidRPr="00932F5B">
        <w:rPr>
          <w:sz w:val="24"/>
          <w:szCs w:val="24"/>
          <w:lang w:val="ru-RU"/>
        </w:rPr>
        <w:lastRenderedPageBreak/>
        <w:t xml:space="preserve">пространства как единства физического, духовного и социального, особое внимание уделяется </w:t>
      </w:r>
      <w:r w:rsidR="00932F5B" w:rsidRPr="00932F5B">
        <w:rPr>
          <w:sz w:val="24"/>
          <w:szCs w:val="24"/>
          <w:lang w:val="ru"/>
        </w:rPr>
        <w:t xml:space="preserve">проблеме соотношения качества социального пространства и пространства территориального, </w:t>
      </w:r>
      <w:proofErr w:type="gramStart"/>
      <w:r w:rsidR="00932F5B" w:rsidRPr="00932F5B">
        <w:rPr>
          <w:sz w:val="24"/>
          <w:szCs w:val="24"/>
          <w:lang w:val="ru"/>
        </w:rPr>
        <w:t>которая</w:t>
      </w:r>
      <w:proofErr w:type="gramEnd"/>
      <w:r w:rsidR="00932F5B" w:rsidRPr="00932F5B">
        <w:rPr>
          <w:sz w:val="24"/>
          <w:szCs w:val="24"/>
          <w:lang w:val="ru"/>
        </w:rPr>
        <w:t xml:space="preserve"> становится все более актуальной в связи с расширением глобального пространства как места действия глобальных процессов. </w:t>
      </w:r>
      <w:proofErr w:type="gramStart"/>
      <w:r w:rsidR="00932F5B" w:rsidRPr="00932F5B">
        <w:rPr>
          <w:sz w:val="24"/>
          <w:szCs w:val="24"/>
          <w:lang w:val="ru"/>
        </w:rPr>
        <w:t>Подчеркнута</w:t>
      </w:r>
      <w:r w:rsidR="00932F5B" w:rsidRPr="00932F5B">
        <w:rPr>
          <w:sz w:val="24"/>
          <w:szCs w:val="24"/>
          <w:lang w:val="ru-RU"/>
        </w:rPr>
        <w:t xml:space="preserve"> значимость этой проблемы при изучении особенностей территориального социально-экономического поведения, связанная с несомненным доминированием формальной (технологической) рациональности в структуре поведения экономических </w:t>
      </w:r>
      <w:proofErr w:type="spellStart"/>
      <w:r w:rsidR="00932F5B" w:rsidRPr="00932F5B">
        <w:rPr>
          <w:sz w:val="24"/>
          <w:szCs w:val="24"/>
          <w:lang w:val="ru-RU"/>
        </w:rPr>
        <w:t>акторов</w:t>
      </w:r>
      <w:proofErr w:type="spellEnd"/>
      <w:r w:rsidR="00932F5B" w:rsidRPr="00932F5B">
        <w:rPr>
          <w:sz w:val="24"/>
          <w:szCs w:val="24"/>
          <w:lang w:val="ru-RU"/>
        </w:rPr>
        <w:t>.</w:t>
      </w:r>
      <w:proofErr w:type="gramEnd"/>
      <w:r w:rsidR="00932F5B" w:rsidRPr="00932F5B">
        <w:rPr>
          <w:sz w:val="24"/>
          <w:szCs w:val="24"/>
          <w:lang w:val="ru-RU"/>
        </w:rPr>
        <w:t xml:space="preserve"> Рассмотрены особенности формирования социально-экономического поведения хозяйствующих субъектов с учетом характерных особенностей пространства территории. Утверждается, что феномен территориального социально-экономического поведения различных социально-территориальных (региональных) общностей изменяется в рамках вполне определенных форматов: «консервативного, адаптационного, инновационного», «культурно-укорененного, культурно-мобильного», «рационального выбора и коллективного интереса», в целом обеспечивая устойчивое воспроизведение социально-территориального неравенства в обществе. Изучение меняющихся и воспроизводимых паттернов территориального социально-экономического поведения даст приоритет в выборе принципов регионального управления и развития, позволит в перспективе получить более точное представление о причинах текущего социально-экономического состояния конкретной региональной общности.</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932F5B" w:rsidRPr="00932F5B">
        <w:rPr>
          <w:iCs/>
          <w:sz w:val="24"/>
          <w:szCs w:val="24"/>
          <w:lang w:val="ru-RU"/>
        </w:rPr>
        <w:t>регион, территория, физическое пространство, социальное пространство, территориальная идентичность, территориальные интересы, территориальное сознание, территориальное со</w:t>
      </w:r>
      <w:r w:rsidR="00932F5B">
        <w:rPr>
          <w:iCs/>
          <w:sz w:val="24"/>
          <w:szCs w:val="24"/>
          <w:lang w:val="ru-RU"/>
        </w:rPr>
        <w:t>циально экономическое поведение.</w:t>
      </w:r>
      <w:proofErr w:type="gramEnd"/>
    </w:p>
    <w:p w:rsidR="002253ED" w:rsidRPr="00E2341D" w:rsidRDefault="002253ED" w:rsidP="002253ED">
      <w:pPr>
        <w:pStyle w:val="a3"/>
        <w:ind w:left="-567" w:right="283"/>
        <w:rPr>
          <w:sz w:val="24"/>
          <w:szCs w:val="24"/>
          <w:lang w:val="ru-RU"/>
        </w:rPr>
      </w:pPr>
    </w:p>
    <w:p w:rsidR="0075556C" w:rsidRDefault="00932F5B" w:rsidP="00932F5B">
      <w:pPr>
        <w:pStyle w:val="a3"/>
        <w:spacing w:line="360" w:lineRule="auto"/>
        <w:ind w:left="-567" w:right="283"/>
        <w:rPr>
          <w:spacing w:val="-2"/>
          <w:sz w:val="24"/>
          <w:szCs w:val="24"/>
          <w:lang w:val="ru-RU"/>
        </w:rPr>
      </w:pPr>
      <w:r w:rsidRPr="00932F5B">
        <w:rPr>
          <w:b/>
          <w:spacing w:val="-2"/>
          <w:sz w:val="24"/>
          <w:szCs w:val="24"/>
          <w:lang w:val="ru-RU"/>
        </w:rPr>
        <w:t>Яковлева Ольга Константиновна</w:t>
      </w:r>
      <w:r>
        <w:rPr>
          <w:b/>
          <w:spacing w:val="-2"/>
          <w:sz w:val="24"/>
          <w:szCs w:val="24"/>
          <w:lang w:val="ru-RU"/>
        </w:rPr>
        <w:t xml:space="preserve"> </w:t>
      </w:r>
      <w:r w:rsidRPr="00932F5B">
        <w:rPr>
          <w:spacing w:val="-2"/>
          <w:sz w:val="24"/>
          <w:szCs w:val="24"/>
          <w:lang w:val="ru-RU"/>
        </w:rPr>
        <w:t>- кандидат философских наук, доцент, доцент кафедры социологии; Пермский государственный национальный исследовательский университет; 614990, Пермь, ул. </w:t>
      </w:r>
      <w:proofErr w:type="spellStart"/>
      <w:r w:rsidRPr="00932F5B">
        <w:rPr>
          <w:spacing w:val="-2"/>
          <w:sz w:val="24"/>
          <w:szCs w:val="24"/>
          <w:lang w:val="ru-RU"/>
        </w:rPr>
        <w:t>Букирева</w:t>
      </w:r>
      <w:proofErr w:type="spellEnd"/>
      <w:r w:rsidRPr="00932F5B">
        <w:rPr>
          <w:spacing w:val="-2"/>
          <w:sz w:val="24"/>
          <w:szCs w:val="24"/>
          <w:lang w:val="ru-RU"/>
        </w:rPr>
        <w:t>, 15; e-</w:t>
      </w:r>
      <w:proofErr w:type="spellStart"/>
      <w:r w:rsidRPr="00932F5B">
        <w:rPr>
          <w:spacing w:val="-2"/>
          <w:sz w:val="24"/>
          <w:szCs w:val="24"/>
          <w:lang w:val="ru-RU"/>
        </w:rPr>
        <w:t>mail</w:t>
      </w:r>
      <w:proofErr w:type="spellEnd"/>
      <w:r w:rsidRPr="00932F5B">
        <w:rPr>
          <w:spacing w:val="-2"/>
          <w:sz w:val="24"/>
          <w:szCs w:val="24"/>
          <w:lang w:val="ru-RU"/>
        </w:rPr>
        <w:t>: yakovleva.ok2016@yandex.ru</w:t>
      </w:r>
      <w:r w:rsidR="007A533A" w:rsidRPr="007A533A">
        <w:rPr>
          <w:spacing w:val="-2"/>
          <w:sz w:val="24"/>
          <w:szCs w:val="24"/>
          <w:lang w:val="ru-RU"/>
        </w:rPr>
        <w:t xml:space="preserve"> </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416AF1" w:rsidP="004C653A">
      <w:pPr>
        <w:pStyle w:val="a5"/>
        <w:spacing w:after="120"/>
        <w:ind w:left="-567" w:right="283"/>
        <w:rPr>
          <w:szCs w:val="24"/>
        </w:rPr>
      </w:pPr>
      <w:proofErr w:type="spellStart"/>
      <w:r w:rsidRPr="00416AF1">
        <w:t>Киенко</w:t>
      </w:r>
      <w:proofErr w:type="spellEnd"/>
      <w:r w:rsidRPr="00416AF1">
        <w:t xml:space="preserve"> </w:t>
      </w:r>
      <w:r>
        <w:t>Т.С.</w:t>
      </w:r>
      <w:r w:rsidRPr="00416AF1">
        <w:t xml:space="preserve"> </w:t>
      </w:r>
      <w:r w:rsidRPr="00416AF1">
        <w:rPr>
          <w:b w:val="0"/>
          <w:i w:val="0"/>
          <w:szCs w:val="24"/>
        </w:rPr>
        <w:t>АУДИОВИЗУАЛЬНАЯ СРЕДА ЮЖНОРОССИЙСКИХ ГОРОДОВ</w:t>
      </w:r>
      <w:r>
        <w:rPr>
          <w:b w:val="0"/>
          <w:i w:val="0"/>
          <w:szCs w:val="24"/>
        </w:rPr>
        <w:t xml:space="preserve"> </w:t>
      </w:r>
      <w:r w:rsidRPr="00416AF1">
        <w:rPr>
          <w:b w:val="0"/>
          <w:i w:val="0"/>
          <w:szCs w:val="24"/>
        </w:rPr>
        <w:t>ГЛАЗАМИ ГОРОЖАН: ОБРАЗОВАНИЕ КАК СОЦИАЛЬНАЯ</w:t>
      </w:r>
      <w:r>
        <w:rPr>
          <w:b w:val="0"/>
          <w:i w:val="0"/>
          <w:szCs w:val="24"/>
        </w:rPr>
        <w:t xml:space="preserve"> </w:t>
      </w:r>
      <w:r w:rsidRPr="00416AF1">
        <w:rPr>
          <w:b w:val="0"/>
          <w:i w:val="0"/>
          <w:szCs w:val="24"/>
        </w:rPr>
        <w:t>РАМКА КОНСТРУИРОВАНИЯ ПРОСТРАНСТВА</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416AF1" w:rsidRPr="00416AF1">
        <w:rPr>
          <w:sz w:val="24"/>
          <w:szCs w:val="24"/>
          <w:lang w:val="ru-RU"/>
        </w:rPr>
        <w:t>Аудиовизуальная среда современного города понимается как социокультурное пространство, в котором система норм, ценностей, социально-</w:t>
      </w:r>
      <w:proofErr w:type="spellStart"/>
      <w:r w:rsidR="00416AF1" w:rsidRPr="00416AF1">
        <w:rPr>
          <w:sz w:val="24"/>
          <w:szCs w:val="24"/>
          <w:lang w:val="ru-RU"/>
        </w:rPr>
        <w:t>стратификационных</w:t>
      </w:r>
      <w:proofErr w:type="spellEnd"/>
      <w:r w:rsidR="00416AF1" w:rsidRPr="00416AF1">
        <w:rPr>
          <w:sz w:val="24"/>
          <w:szCs w:val="24"/>
          <w:lang w:val="ru-RU"/>
        </w:rPr>
        <w:t xml:space="preserve"> различий в значительной мере определяет то, что горожане замечают в окружающем пространстве. Актуальный статус оформляет социально заданный ракурс, точку зрения, задавая общность прочтения и интерпретации пространства, выделения «мест памяти» и досуга, приоритетов благоустройства. К составляющим статуса, направляющим оценки городского пространства, можно отнести уровень образования горожан. </w:t>
      </w:r>
      <w:r w:rsidR="00416AF1" w:rsidRPr="00416AF1">
        <w:rPr>
          <w:bCs/>
          <w:sz w:val="24"/>
          <w:szCs w:val="24"/>
          <w:lang w:val="ru-RU"/>
        </w:rPr>
        <w:t xml:space="preserve">Целью настоящей статьи является представление данных эмпирического исследования об оценках аудиовизуального пространства </w:t>
      </w:r>
      <w:proofErr w:type="spellStart"/>
      <w:r w:rsidR="00416AF1" w:rsidRPr="00416AF1">
        <w:rPr>
          <w:bCs/>
          <w:sz w:val="24"/>
          <w:szCs w:val="24"/>
          <w:lang w:val="ru-RU"/>
        </w:rPr>
        <w:t>южнороссийских</w:t>
      </w:r>
      <w:proofErr w:type="spellEnd"/>
      <w:r w:rsidR="00416AF1" w:rsidRPr="00416AF1">
        <w:rPr>
          <w:bCs/>
          <w:sz w:val="24"/>
          <w:szCs w:val="24"/>
          <w:lang w:val="ru-RU"/>
        </w:rPr>
        <w:t xml:space="preserve"> городов горожанами с разным уровнем образования. </w:t>
      </w:r>
      <w:r w:rsidR="00416AF1" w:rsidRPr="00416AF1">
        <w:rPr>
          <w:sz w:val="24"/>
          <w:szCs w:val="24"/>
          <w:lang w:val="ru-RU"/>
        </w:rPr>
        <w:t>Методология исследования опирается на принципы социально-</w:t>
      </w:r>
      <w:proofErr w:type="spellStart"/>
      <w:r w:rsidR="00416AF1" w:rsidRPr="00416AF1">
        <w:rPr>
          <w:sz w:val="24"/>
          <w:szCs w:val="24"/>
          <w:lang w:val="ru-RU"/>
        </w:rPr>
        <w:t>стратификационного</w:t>
      </w:r>
      <w:proofErr w:type="spellEnd"/>
      <w:r w:rsidR="00416AF1" w:rsidRPr="00416AF1">
        <w:rPr>
          <w:sz w:val="24"/>
          <w:szCs w:val="24"/>
          <w:lang w:val="ru-RU"/>
        </w:rPr>
        <w:t xml:space="preserve"> подхода, социального конструктивизма, социологии пространства, методологии пространственного синтаксиса. В ходе исследования выделены особенности отношения к городским пространствам респондентов с высшим, средним специальным, общим средним и неполным образованием, что может использоваться в практике городского планирования. Образование </w:t>
      </w:r>
      <w:r w:rsidR="00416AF1" w:rsidRPr="00416AF1">
        <w:rPr>
          <w:sz w:val="24"/>
          <w:szCs w:val="24"/>
          <w:lang w:val="ru-RU"/>
        </w:rPr>
        <w:lastRenderedPageBreak/>
        <w:t xml:space="preserve">может рассматриваться в качестве одной из социальных рамок, задающих направления и способы </w:t>
      </w:r>
      <w:r w:rsidR="00416AF1" w:rsidRPr="00416AF1">
        <w:rPr>
          <w:bCs/>
          <w:sz w:val="24"/>
          <w:szCs w:val="24"/>
          <w:lang w:val="ru-RU"/>
        </w:rPr>
        <w:t>конструирования, оценки и интерпретации</w:t>
      </w:r>
      <w:r w:rsidR="00416AF1" w:rsidRPr="00416AF1">
        <w:rPr>
          <w:sz w:val="24"/>
          <w:szCs w:val="24"/>
          <w:lang w:val="ru-RU"/>
        </w:rPr>
        <w:t xml:space="preserve"> социальными субъектами </w:t>
      </w:r>
      <w:r w:rsidR="00416AF1" w:rsidRPr="00416AF1">
        <w:rPr>
          <w:bCs/>
          <w:sz w:val="24"/>
          <w:szCs w:val="24"/>
          <w:lang w:val="ru-RU"/>
        </w:rPr>
        <w:t>городского пространства, однако его влияние неоднозначно, опосредовано другими переменными, оно выступает</w:t>
      </w:r>
      <w:r w:rsidR="00416AF1" w:rsidRPr="00416AF1">
        <w:rPr>
          <w:sz w:val="24"/>
          <w:szCs w:val="24"/>
          <w:lang w:val="ru-RU"/>
        </w:rPr>
        <w:t xml:space="preserve"> социальным и культурным ресурсом горожанина. </w:t>
      </w:r>
      <w:r w:rsidR="00416AF1" w:rsidRPr="00416AF1">
        <w:rPr>
          <w:bCs/>
          <w:sz w:val="24"/>
          <w:szCs w:val="24"/>
          <w:lang w:val="ru-RU"/>
        </w:rPr>
        <w:t>Высокий уровень образования связан с</w:t>
      </w:r>
      <w:r w:rsidR="00416AF1" w:rsidRPr="00416AF1">
        <w:rPr>
          <w:sz w:val="24"/>
          <w:szCs w:val="24"/>
          <w:lang w:val="ru-RU"/>
        </w:rPr>
        <w:t xml:space="preserve"> удовлетворенностью пространством, более высокой социальной и территориальной идентичностью; низкий уровень образования сужает возможности реализации, развития, карьерные и жизненные возможности. Перспективным видится теоретический и эмпирический поиск иных </w:t>
      </w:r>
      <w:r w:rsidR="00416AF1" w:rsidRPr="00416AF1">
        <w:rPr>
          <w:bCs/>
          <w:sz w:val="24"/>
          <w:szCs w:val="24"/>
          <w:lang w:val="ru-RU"/>
        </w:rPr>
        <w:t xml:space="preserve">социальных рамок конструирования горожанами аудиовизуального городского пространства, дальнейшее </w:t>
      </w:r>
      <w:r w:rsidR="00416AF1" w:rsidRPr="00416AF1">
        <w:rPr>
          <w:sz w:val="24"/>
          <w:szCs w:val="24"/>
          <w:lang w:val="ru-RU"/>
        </w:rPr>
        <w:t>изучение вопроса, в том числе на материалах исследований в других регионах.</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416AF1" w:rsidRPr="00416AF1">
        <w:rPr>
          <w:iCs/>
          <w:sz w:val="24"/>
          <w:szCs w:val="24"/>
          <w:lang w:val="ru-RU"/>
        </w:rPr>
        <w:t>город, аудиовизуальное городское пространство, уровень образования горожан, социальное конструирование пространства.</w:t>
      </w:r>
    </w:p>
    <w:p w:rsidR="006D2A8C" w:rsidRPr="00E2341D" w:rsidRDefault="006D2A8C" w:rsidP="006D2A8C">
      <w:pPr>
        <w:pStyle w:val="a3"/>
        <w:ind w:left="-567" w:right="283"/>
        <w:rPr>
          <w:sz w:val="24"/>
          <w:szCs w:val="24"/>
          <w:lang w:val="ru-RU"/>
        </w:rPr>
      </w:pPr>
    </w:p>
    <w:p w:rsidR="00300571" w:rsidRPr="007A533A" w:rsidRDefault="00416AF1" w:rsidP="00416AF1">
      <w:pPr>
        <w:pStyle w:val="a3"/>
        <w:spacing w:line="360" w:lineRule="auto"/>
        <w:ind w:left="-567" w:right="283"/>
        <w:rPr>
          <w:spacing w:val="-2"/>
          <w:sz w:val="24"/>
          <w:szCs w:val="24"/>
          <w:lang w:val="ru-RU"/>
        </w:rPr>
      </w:pPr>
      <w:proofErr w:type="spellStart"/>
      <w:r w:rsidRPr="00416AF1">
        <w:rPr>
          <w:b/>
          <w:spacing w:val="-2"/>
          <w:sz w:val="24"/>
          <w:szCs w:val="24"/>
          <w:lang w:val="ru-RU"/>
        </w:rPr>
        <w:t>Киенко</w:t>
      </w:r>
      <w:proofErr w:type="spellEnd"/>
      <w:r w:rsidRPr="00416AF1">
        <w:rPr>
          <w:b/>
          <w:spacing w:val="-2"/>
          <w:sz w:val="24"/>
          <w:szCs w:val="24"/>
          <w:lang w:val="ru-RU"/>
        </w:rPr>
        <w:t xml:space="preserve"> Татьяна Сергеевна</w:t>
      </w:r>
      <w:r>
        <w:rPr>
          <w:b/>
          <w:spacing w:val="-2"/>
          <w:sz w:val="24"/>
          <w:szCs w:val="24"/>
          <w:lang w:val="ru-RU"/>
        </w:rPr>
        <w:t xml:space="preserve"> </w:t>
      </w:r>
      <w:bookmarkStart w:id="0" w:name="_GoBack"/>
      <w:r w:rsidRPr="00416AF1">
        <w:rPr>
          <w:spacing w:val="-2"/>
          <w:sz w:val="24"/>
          <w:szCs w:val="24"/>
          <w:lang w:val="ru-RU"/>
        </w:rPr>
        <w:t>- кандидат социологических наук, доцент кафедры социальных технологий; Южный федеральный университет; 344065, Ростов-на-Дону, пер. Днепровский, 116; e-</w:t>
      </w:r>
      <w:proofErr w:type="spellStart"/>
      <w:r w:rsidRPr="00416AF1">
        <w:rPr>
          <w:spacing w:val="-2"/>
          <w:sz w:val="24"/>
          <w:szCs w:val="24"/>
          <w:lang w:val="ru-RU"/>
        </w:rPr>
        <w:t>mail</w:t>
      </w:r>
      <w:proofErr w:type="spellEnd"/>
      <w:r w:rsidRPr="00416AF1">
        <w:rPr>
          <w:spacing w:val="-2"/>
          <w:sz w:val="24"/>
          <w:szCs w:val="24"/>
          <w:lang w:val="ru-RU"/>
        </w:rPr>
        <w:t>: tatyanakienko@mail.ru</w:t>
      </w:r>
      <w:bookmarkEnd w:id="0"/>
    </w:p>
    <w:sectPr w:rsidR="00300571" w:rsidRPr="007A533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CC4" w:rsidRDefault="00BB7CC4" w:rsidP="000E0CFC">
      <w:pPr>
        <w:spacing w:after="0" w:line="240" w:lineRule="auto"/>
      </w:pPr>
      <w:r>
        <w:separator/>
      </w:r>
    </w:p>
  </w:endnote>
  <w:endnote w:type="continuationSeparator" w:id="0">
    <w:p w:rsidR="00BB7CC4" w:rsidRDefault="00BB7CC4"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CC4" w:rsidRDefault="00BB7CC4" w:rsidP="000E0CFC">
      <w:pPr>
        <w:spacing w:after="0" w:line="240" w:lineRule="auto"/>
      </w:pPr>
      <w:r>
        <w:separator/>
      </w:r>
    </w:p>
  </w:footnote>
  <w:footnote w:type="continuationSeparator" w:id="0">
    <w:p w:rsidR="00BB7CC4" w:rsidRDefault="00BB7CC4"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149A4"/>
    <w:rsid w:val="00125EB1"/>
    <w:rsid w:val="0013123A"/>
    <w:rsid w:val="00143DDF"/>
    <w:rsid w:val="00184226"/>
    <w:rsid w:val="00186219"/>
    <w:rsid w:val="001A57A4"/>
    <w:rsid w:val="001B181A"/>
    <w:rsid w:val="001C0836"/>
    <w:rsid w:val="001D7E12"/>
    <w:rsid w:val="001E295A"/>
    <w:rsid w:val="001F1949"/>
    <w:rsid w:val="002253ED"/>
    <w:rsid w:val="00241899"/>
    <w:rsid w:val="002653CF"/>
    <w:rsid w:val="00291B08"/>
    <w:rsid w:val="002B2D27"/>
    <w:rsid w:val="002B2F19"/>
    <w:rsid w:val="002E00B3"/>
    <w:rsid w:val="002F4723"/>
    <w:rsid w:val="002F6FF1"/>
    <w:rsid w:val="00300571"/>
    <w:rsid w:val="003262AF"/>
    <w:rsid w:val="003275B8"/>
    <w:rsid w:val="003455FE"/>
    <w:rsid w:val="00363DB9"/>
    <w:rsid w:val="00397D09"/>
    <w:rsid w:val="003C165E"/>
    <w:rsid w:val="003C4A1F"/>
    <w:rsid w:val="003E5E63"/>
    <w:rsid w:val="003F4582"/>
    <w:rsid w:val="003F6C93"/>
    <w:rsid w:val="00414EED"/>
    <w:rsid w:val="00416AF1"/>
    <w:rsid w:val="004328A7"/>
    <w:rsid w:val="00470D7F"/>
    <w:rsid w:val="004C653A"/>
    <w:rsid w:val="004E3FE5"/>
    <w:rsid w:val="004F02CA"/>
    <w:rsid w:val="005050F7"/>
    <w:rsid w:val="0051557A"/>
    <w:rsid w:val="00532CF3"/>
    <w:rsid w:val="005714DF"/>
    <w:rsid w:val="005747EF"/>
    <w:rsid w:val="005876D9"/>
    <w:rsid w:val="00587977"/>
    <w:rsid w:val="00594D01"/>
    <w:rsid w:val="005A00C8"/>
    <w:rsid w:val="005D1A38"/>
    <w:rsid w:val="005E170A"/>
    <w:rsid w:val="00600DFD"/>
    <w:rsid w:val="00617356"/>
    <w:rsid w:val="006422F4"/>
    <w:rsid w:val="006440F8"/>
    <w:rsid w:val="006534E7"/>
    <w:rsid w:val="00681587"/>
    <w:rsid w:val="006A1850"/>
    <w:rsid w:val="006A284C"/>
    <w:rsid w:val="006D0FA0"/>
    <w:rsid w:val="006D2A8C"/>
    <w:rsid w:val="006D2EFE"/>
    <w:rsid w:val="006E5D6F"/>
    <w:rsid w:val="006F37D8"/>
    <w:rsid w:val="00710B7E"/>
    <w:rsid w:val="00726A70"/>
    <w:rsid w:val="0074067E"/>
    <w:rsid w:val="007529D3"/>
    <w:rsid w:val="0075556C"/>
    <w:rsid w:val="0076332A"/>
    <w:rsid w:val="0077109E"/>
    <w:rsid w:val="007861F1"/>
    <w:rsid w:val="00794A6E"/>
    <w:rsid w:val="00795BF4"/>
    <w:rsid w:val="007A533A"/>
    <w:rsid w:val="007C620F"/>
    <w:rsid w:val="007E3FAF"/>
    <w:rsid w:val="007F28E7"/>
    <w:rsid w:val="00835C24"/>
    <w:rsid w:val="008471D4"/>
    <w:rsid w:val="00850F03"/>
    <w:rsid w:val="00882D0F"/>
    <w:rsid w:val="008A3735"/>
    <w:rsid w:val="008C0BFC"/>
    <w:rsid w:val="008C3B8F"/>
    <w:rsid w:val="008D7630"/>
    <w:rsid w:val="00914C8A"/>
    <w:rsid w:val="0092659C"/>
    <w:rsid w:val="00932F5B"/>
    <w:rsid w:val="00946375"/>
    <w:rsid w:val="00952AAA"/>
    <w:rsid w:val="0096237F"/>
    <w:rsid w:val="0096718A"/>
    <w:rsid w:val="009834E2"/>
    <w:rsid w:val="009A0128"/>
    <w:rsid w:val="009A45D5"/>
    <w:rsid w:val="009A5230"/>
    <w:rsid w:val="009A630A"/>
    <w:rsid w:val="009B6314"/>
    <w:rsid w:val="009B79FD"/>
    <w:rsid w:val="009F4625"/>
    <w:rsid w:val="009F55E4"/>
    <w:rsid w:val="00A043BB"/>
    <w:rsid w:val="00A646B6"/>
    <w:rsid w:val="00A7192B"/>
    <w:rsid w:val="00A8094A"/>
    <w:rsid w:val="00A9768B"/>
    <w:rsid w:val="00AB17B8"/>
    <w:rsid w:val="00AB38C2"/>
    <w:rsid w:val="00AB780C"/>
    <w:rsid w:val="00AC4FD0"/>
    <w:rsid w:val="00AD4192"/>
    <w:rsid w:val="00AE0160"/>
    <w:rsid w:val="00AE5EEA"/>
    <w:rsid w:val="00B20F9E"/>
    <w:rsid w:val="00BA3500"/>
    <w:rsid w:val="00BB7CC4"/>
    <w:rsid w:val="00BE09F0"/>
    <w:rsid w:val="00C002EB"/>
    <w:rsid w:val="00C34B64"/>
    <w:rsid w:val="00C451D2"/>
    <w:rsid w:val="00C509B5"/>
    <w:rsid w:val="00C51C6B"/>
    <w:rsid w:val="00C562C5"/>
    <w:rsid w:val="00C76CBB"/>
    <w:rsid w:val="00C847C3"/>
    <w:rsid w:val="00C95863"/>
    <w:rsid w:val="00CA3DE6"/>
    <w:rsid w:val="00CA4EEE"/>
    <w:rsid w:val="00CE2757"/>
    <w:rsid w:val="00CE5399"/>
    <w:rsid w:val="00CE5A0E"/>
    <w:rsid w:val="00CF30FE"/>
    <w:rsid w:val="00CF7BA6"/>
    <w:rsid w:val="00D15CEA"/>
    <w:rsid w:val="00D2357D"/>
    <w:rsid w:val="00D35357"/>
    <w:rsid w:val="00D4003A"/>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lenabaleva@yandex.ru" TargetMode="External"/><Relationship Id="rId3" Type="http://schemas.openxmlformats.org/officeDocument/2006/relationships/settings" Target="settings.xml"/><Relationship Id="rId7" Type="http://schemas.openxmlformats.org/officeDocument/2006/relationships/hyperlink" Target="mailto:wlad@csu.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udorova2002@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4584</Words>
  <Characters>26134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3</cp:revision>
  <dcterms:created xsi:type="dcterms:W3CDTF">2019-12-29T17:26:00Z</dcterms:created>
  <dcterms:modified xsi:type="dcterms:W3CDTF">2019-12-29T18:51:00Z</dcterms:modified>
</cp:coreProperties>
</file>