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B06907">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3275B8" w:rsidRPr="003275B8">
        <w:rPr>
          <w:rFonts w:ascii="Times New Roman" w:hAnsi="Times New Roman" w:cs="Times New Roman"/>
          <w:b/>
          <w:sz w:val="32"/>
          <w:szCs w:val="32"/>
        </w:rPr>
        <w:t>3</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45034D">
        <w:rPr>
          <w:rFonts w:ascii="Times New Roman" w:hAnsi="Times New Roman" w:cs="Times New Roman"/>
          <w:b/>
          <w:sz w:val="32"/>
          <w:szCs w:val="32"/>
        </w:rPr>
        <w:t>3</w:t>
      </w:r>
      <w:r w:rsidRPr="00F369FD">
        <w:rPr>
          <w:rFonts w:ascii="Times New Roman" w:hAnsi="Times New Roman" w:cs="Times New Roman"/>
          <w:b/>
          <w:sz w:val="32"/>
          <w:szCs w:val="32"/>
        </w:rPr>
        <w:t>) за 201</w:t>
      </w:r>
      <w:r w:rsidR="00D35357">
        <w:rPr>
          <w:rFonts w:ascii="Times New Roman" w:hAnsi="Times New Roman" w:cs="Times New Roman"/>
          <w:b/>
          <w:sz w:val="32"/>
          <w:szCs w:val="32"/>
        </w:rPr>
        <w:t>5</w:t>
      </w:r>
      <w:r w:rsidRPr="00F369FD">
        <w:rPr>
          <w:rFonts w:ascii="Times New Roman" w:hAnsi="Times New Roman" w:cs="Times New Roman"/>
          <w:b/>
          <w:sz w:val="32"/>
          <w:szCs w:val="32"/>
        </w:rPr>
        <w:t xml:space="preserve"> год</w:t>
      </w:r>
    </w:p>
    <w:p w:rsidR="00066B73" w:rsidRPr="00F369FD" w:rsidRDefault="00066B73" w:rsidP="00B06907">
      <w:pPr>
        <w:spacing w:line="360" w:lineRule="auto"/>
        <w:ind w:left="-567" w:right="283"/>
        <w:contextualSpacing/>
        <w:jc w:val="center"/>
        <w:rPr>
          <w:rFonts w:ascii="Times New Roman" w:hAnsi="Times New Roman" w:cs="Times New Roman"/>
          <w:b/>
          <w:sz w:val="32"/>
          <w:szCs w:val="32"/>
        </w:rPr>
      </w:pP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B06907">
      <w:pPr>
        <w:spacing w:line="360" w:lineRule="auto"/>
        <w:ind w:left="-567" w:right="283"/>
        <w:contextualSpacing/>
        <w:rPr>
          <w:rFonts w:ascii="Times New Roman" w:hAnsi="Times New Roman" w:cs="Times New Roman"/>
          <w:sz w:val="28"/>
          <w:szCs w:val="28"/>
        </w:rPr>
      </w:pPr>
    </w:p>
    <w:p w:rsidR="00066B73" w:rsidRDefault="00066B73" w:rsidP="00B06907">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0E0CFC" w:rsidP="003C356C">
      <w:pPr>
        <w:pStyle w:val="a5"/>
        <w:spacing w:after="120"/>
        <w:ind w:left="-567" w:right="283"/>
        <w:rPr>
          <w:szCs w:val="24"/>
        </w:rPr>
      </w:pPr>
      <w:bookmarkStart w:id="0" w:name="_GoBack"/>
      <w:r w:rsidRPr="000E0CFC">
        <w:rPr>
          <w:szCs w:val="24"/>
        </w:rPr>
        <w:t xml:space="preserve">Лихтенштейн С., </w:t>
      </w:r>
      <w:proofErr w:type="spellStart"/>
      <w:r w:rsidRPr="000E0CFC">
        <w:rPr>
          <w:szCs w:val="24"/>
        </w:rPr>
        <w:t>Эйткен</w:t>
      </w:r>
      <w:proofErr w:type="spellEnd"/>
      <w:r w:rsidRPr="000E0CFC">
        <w:rPr>
          <w:szCs w:val="24"/>
        </w:rPr>
        <w:t xml:space="preserve"> П. </w:t>
      </w:r>
      <w:r w:rsidRPr="000E0CFC">
        <w:rPr>
          <w:b w:val="0"/>
          <w:i w:val="0"/>
          <w:szCs w:val="24"/>
        </w:rPr>
        <w:t xml:space="preserve">ЦЕННОСТНЫЙ ВЫЗОВ ДЛЯ РАЗВИТИЯ ЭТИЧНОГО ЛИДЕРСТВА: ИССЛЕДОВАТЕЛЬСКАЯ И ПРАКТИЧЕСКАЯ ПОВЕСТКА ДЛЯ ЛИДЕРСТВА, ОСНОВАННОГО НА ЦЕННОСТЯХ. СТАТЬЯ </w:t>
      </w:r>
      <w:r w:rsidR="003275B8">
        <w:rPr>
          <w:b w:val="0"/>
          <w:i w:val="0"/>
          <w:szCs w:val="24"/>
        </w:rPr>
        <w:t>ВТОРАЯ</w:t>
      </w:r>
      <w:r w:rsidRPr="000E0CFC">
        <w:rPr>
          <w:szCs w:val="24"/>
        </w:rPr>
        <w:t xml:space="preserve"> </w:t>
      </w:r>
    </w:p>
    <w:bookmarkEnd w:id="0"/>
    <w:p w:rsidR="003275B8" w:rsidRPr="003275B8" w:rsidRDefault="000E0CFC" w:rsidP="00B06907">
      <w:pPr>
        <w:pStyle w:val="a3"/>
        <w:tabs>
          <w:tab w:val="left" w:pos="9355"/>
        </w:tabs>
        <w:ind w:left="-567" w:right="283"/>
        <w:rPr>
          <w:sz w:val="24"/>
          <w:szCs w:val="24"/>
          <w:lang w:val="ru-RU"/>
        </w:rPr>
      </w:pPr>
      <w:r w:rsidRPr="000E0CFC">
        <w:rPr>
          <w:i/>
          <w:sz w:val="24"/>
          <w:szCs w:val="24"/>
          <w:lang w:val="ru-RU"/>
        </w:rPr>
        <w:t>Аннотация:</w:t>
      </w:r>
      <w:r w:rsidRPr="000E0CFC">
        <w:rPr>
          <w:sz w:val="24"/>
          <w:szCs w:val="24"/>
          <w:lang w:val="ru-RU"/>
        </w:rPr>
        <w:t xml:space="preserve"> </w:t>
      </w:r>
      <w:r w:rsidR="003275B8" w:rsidRPr="003275B8">
        <w:rPr>
          <w:sz w:val="24"/>
          <w:szCs w:val="24"/>
          <w:lang w:val="ru-RU"/>
        </w:rPr>
        <w:t xml:space="preserve">Авторы утверждают, что для достижения общей цели перехода «от ценности к ценностям» движение в сторону «морального капитализма» менее конструктивно для обеспечения устойчивости, чем принятие лидерства, основанного на ценностях. </w:t>
      </w:r>
    </w:p>
    <w:p w:rsidR="003275B8" w:rsidRPr="003275B8" w:rsidRDefault="003275B8" w:rsidP="00B06907">
      <w:pPr>
        <w:pStyle w:val="a3"/>
        <w:tabs>
          <w:tab w:val="left" w:pos="9355"/>
        </w:tabs>
        <w:ind w:left="-567" w:right="283"/>
        <w:rPr>
          <w:sz w:val="24"/>
          <w:szCs w:val="24"/>
          <w:lang w:val="ru-RU"/>
        </w:rPr>
      </w:pPr>
      <w:r w:rsidRPr="003275B8">
        <w:rPr>
          <w:sz w:val="24"/>
          <w:szCs w:val="24"/>
          <w:lang w:val="ru-RU"/>
        </w:rPr>
        <w:t xml:space="preserve">Статья основана на анализе сущности развития, практики развития лидерства и эмпирической работы, на использовании метафор, которые показывают, как мораль зависит от личной системы ценностей. Обсуждается объективистский взгляд на развитие и характер личности, вытекающий из внешних источников, включая «Десять заповедей», и примыкающий к </w:t>
      </w:r>
      <w:proofErr w:type="spellStart"/>
      <w:r w:rsidRPr="003275B8">
        <w:rPr>
          <w:sz w:val="24"/>
          <w:szCs w:val="24"/>
          <w:lang w:val="ru-RU"/>
        </w:rPr>
        <w:t>интеграционистским</w:t>
      </w:r>
      <w:proofErr w:type="spellEnd"/>
      <w:r w:rsidRPr="003275B8">
        <w:rPr>
          <w:sz w:val="24"/>
          <w:szCs w:val="24"/>
          <w:lang w:val="ru-RU"/>
        </w:rPr>
        <w:t xml:space="preserve"> взглядам на современную науку; показано, что развитие лидерства ориентировано не на моральные нормы, а в основном на ценностно-ориентированное лидерство, в котором мотивационные ресурсы человеческого поведения влияют на действия индивидов и групп.</w:t>
      </w:r>
    </w:p>
    <w:p w:rsidR="003275B8" w:rsidRPr="003275B8" w:rsidRDefault="003275B8" w:rsidP="00B06907">
      <w:pPr>
        <w:pStyle w:val="a3"/>
        <w:tabs>
          <w:tab w:val="left" w:pos="9355"/>
        </w:tabs>
        <w:ind w:left="-567" w:right="283"/>
        <w:rPr>
          <w:sz w:val="24"/>
          <w:szCs w:val="24"/>
          <w:lang w:val="ru-RU"/>
        </w:rPr>
      </w:pPr>
      <w:r w:rsidRPr="003275B8">
        <w:rPr>
          <w:sz w:val="24"/>
          <w:szCs w:val="24"/>
          <w:lang w:val="ru-RU"/>
        </w:rPr>
        <w:t>Рассматриваются три теории: 1. Моральный капитализм слишком упрощает ситуацию, когда использует экологические аналогии для изучения отношений развития лидерства и бизнеса. 2. Нравственное развитие менее полезно, чем развитие ценностно-ориентированного лидерства. 3. Мораль зависит от личных ценностей лидера. На основе теоретических работ, посвященных анализу мотивации и ценностному подходу, а также нашего научно-практического опыта мы рассматриваем нравственную динамику определения морали и морального капитализма через изменение личной системы ценностей лидера. Рассматривается понятие ценностно-ориентированного лидерства, представлена соответствующая эмпирическая база и указываются пути дальнейшего исследования. Для практиков будут интересны система оценки «невидимых сил», влияющих на перспективы и поведение, а также то, как сохранить аутентичность и, одновременно, решать поставленные задачи, если имеешь дело с заинтересованными людьми, у которых разные ценности.</w:t>
      </w:r>
    </w:p>
    <w:p w:rsidR="00184226" w:rsidRDefault="000E0CFC" w:rsidP="00B06907">
      <w:pPr>
        <w:pStyle w:val="a3"/>
        <w:spacing w:line="276" w:lineRule="auto"/>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3275B8" w:rsidRPr="003275B8">
        <w:rPr>
          <w:sz w:val="24"/>
          <w:szCs w:val="24"/>
          <w:lang w:val="ru-RU"/>
        </w:rPr>
        <w:t>личные ценности; развитие лидерства; капитализм; взаимная выгода; устойчивость.</w:t>
      </w:r>
    </w:p>
    <w:p w:rsidR="00184226" w:rsidRDefault="00184226" w:rsidP="00B06907">
      <w:pPr>
        <w:pStyle w:val="a3"/>
        <w:spacing w:line="276" w:lineRule="auto"/>
        <w:ind w:left="-567" w:right="283"/>
        <w:rPr>
          <w:sz w:val="24"/>
          <w:szCs w:val="24"/>
          <w:lang w:val="ru-RU"/>
        </w:rPr>
      </w:pPr>
    </w:p>
    <w:p w:rsidR="000E0CFC" w:rsidRPr="00184226" w:rsidRDefault="00184226" w:rsidP="00B06907">
      <w:pPr>
        <w:pStyle w:val="a3"/>
        <w:spacing w:line="360" w:lineRule="auto"/>
        <w:ind w:left="-567" w:right="283"/>
        <w:rPr>
          <w:sz w:val="24"/>
          <w:szCs w:val="24"/>
          <w:lang w:val="ru-RU"/>
        </w:rPr>
      </w:pPr>
      <w:r w:rsidRPr="00184226">
        <w:rPr>
          <w:b/>
          <w:sz w:val="24"/>
          <w:szCs w:val="24"/>
          <w:lang w:val="ru-RU"/>
        </w:rPr>
        <w:t>Л</w:t>
      </w:r>
      <w:r w:rsidR="000E0CFC" w:rsidRPr="00184226">
        <w:rPr>
          <w:b/>
          <w:sz w:val="24"/>
          <w:szCs w:val="24"/>
          <w:lang w:val="ru-RU"/>
        </w:rPr>
        <w:t xml:space="preserve">ихтенштейн Скотт - </w:t>
      </w:r>
      <w:r w:rsidR="000E0CFC" w:rsidRPr="00184226">
        <w:rPr>
          <w:sz w:val="24"/>
          <w:szCs w:val="24"/>
          <w:lang w:val="ru-RU"/>
        </w:rPr>
        <w:t>доктор наук,</w:t>
      </w:r>
      <w:r w:rsidR="000E0CFC" w:rsidRPr="00184226">
        <w:rPr>
          <w:b/>
          <w:sz w:val="24"/>
          <w:szCs w:val="24"/>
          <w:lang w:val="ru-RU"/>
        </w:rPr>
        <w:t xml:space="preserve"> </w:t>
      </w:r>
      <w:r w:rsidR="000E0CFC" w:rsidRPr="00184226">
        <w:rPr>
          <w:sz w:val="24"/>
          <w:szCs w:val="24"/>
          <w:lang w:val="ru-RU"/>
        </w:rPr>
        <w:t xml:space="preserve">старший преподаватель; </w:t>
      </w:r>
      <w:proofErr w:type="spellStart"/>
      <w:r w:rsidR="000E0CFC" w:rsidRPr="00184226">
        <w:rPr>
          <w:sz w:val="24"/>
          <w:szCs w:val="24"/>
          <w:lang w:val="ru-RU"/>
        </w:rPr>
        <w:t>Бирмингемский</w:t>
      </w:r>
      <w:proofErr w:type="spellEnd"/>
      <w:r w:rsidR="000E0CFC" w:rsidRPr="00184226">
        <w:rPr>
          <w:sz w:val="24"/>
          <w:szCs w:val="24"/>
          <w:lang w:val="ru-RU"/>
        </w:rPr>
        <w:t xml:space="preserve"> городской университет; Великобритания, Бирмингем округ Перри </w:t>
      </w:r>
      <w:proofErr w:type="spellStart"/>
      <w:r w:rsidR="000E0CFC" w:rsidRPr="00184226">
        <w:rPr>
          <w:sz w:val="24"/>
          <w:szCs w:val="24"/>
          <w:lang w:val="ru-RU"/>
        </w:rPr>
        <w:t>Барр</w:t>
      </w:r>
      <w:proofErr w:type="spellEnd"/>
      <w:r w:rsidR="000E0CFC" w:rsidRPr="00184226">
        <w:rPr>
          <w:sz w:val="24"/>
          <w:szCs w:val="24"/>
          <w:lang w:val="ru-RU"/>
        </w:rPr>
        <w:t xml:space="preserve">; </w:t>
      </w:r>
      <w:r w:rsidR="000E0CFC" w:rsidRPr="000E0CFC">
        <w:rPr>
          <w:sz w:val="24"/>
          <w:szCs w:val="24"/>
        </w:rPr>
        <w:t>e</w:t>
      </w:r>
      <w:r w:rsidR="000E0CFC" w:rsidRPr="00184226">
        <w:rPr>
          <w:sz w:val="24"/>
          <w:szCs w:val="24"/>
          <w:lang w:val="ru-RU"/>
        </w:rPr>
        <w:t>-</w:t>
      </w:r>
      <w:r w:rsidR="000E0CFC" w:rsidRPr="000E0CFC">
        <w:rPr>
          <w:sz w:val="24"/>
          <w:szCs w:val="24"/>
        </w:rPr>
        <w:t>mail</w:t>
      </w:r>
      <w:r w:rsidR="000E0CFC" w:rsidRPr="00184226">
        <w:rPr>
          <w:sz w:val="24"/>
          <w:szCs w:val="24"/>
          <w:lang w:val="ru-RU"/>
        </w:rPr>
        <w:t xml:space="preserve">: </w:t>
      </w:r>
      <w:hyperlink r:id="rId7" w:history="1">
        <w:r w:rsidR="000E0CFC" w:rsidRPr="000E0CFC">
          <w:rPr>
            <w:sz w:val="24"/>
            <w:szCs w:val="24"/>
          </w:rPr>
          <w:t>Scott</w:t>
        </w:r>
        <w:r w:rsidR="000E0CFC" w:rsidRPr="00184226">
          <w:rPr>
            <w:sz w:val="24"/>
            <w:szCs w:val="24"/>
            <w:lang w:val="ru-RU"/>
          </w:rPr>
          <w:t>.</w:t>
        </w:r>
        <w:r w:rsidR="000E0CFC" w:rsidRPr="000E0CFC">
          <w:rPr>
            <w:sz w:val="24"/>
            <w:szCs w:val="24"/>
          </w:rPr>
          <w:t>Lichtenstein</w:t>
        </w:r>
        <w:r w:rsidR="000E0CFC" w:rsidRPr="00184226">
          <w:rPr>
            <w:sz w:val="24"/>
            <w:szCs w:val="24"/>
            <w:lang w:val="ru-RU"/>
          </w:rPr>
          <w:t>@</w:t>
        </w:r>
        <w:r w:rsidR="000E0CFC" w:rsidRPr="000E0CFC">
          <w:rPr>
            <w:sz w:val="24"/>
            <w:szCs w:val="24"/>
          </w:rPr>
          <w:t>BCU</w:t>
        </w:r>
        <w:r w:rsidR="000E0CFC" w:rsidRPr="00184226">
          <w:rPr>
            <w:sz w:val="24"/>
            <w:szCs w:val="24"/>
            <w:lang w:val="ru-RU"/>
          </w:rPr>
          <w:t>.</w:t>
        </w:r>
        <w:r w:rsidR="000E0CFC" w:rsidRPr="000E0CFC">
          <w:rPr>
            <w:sz w:val="24"/>
            <w:szCs w:val="24"/>
          </w:rPr>
          <w:t>ac</w:t>
        </w:r>
        <w:r w:rsidR="000E0CFC" w:rsidRPr="00184226">
          <w:rPr>
            <w:sz w:val="24"/>
            <w:szCs w:val="24"/>
            <w:lang w:val="ru-RU"/>
          </w:rPr>
          <w:t>.</w:t>
        </w:r>
        <w:proofErr w:type="spellStart"/>
        <w:r w:rsidR="000E0CFC" w:rsidRPr="000E0CFC">
          <w:rPr>
            <w:sz w:val="24"/>
            <w:szCs w:val="24"/>
          </w:rPr>
          <w:t>uk</w:t>
        </w:r>
        <w:proofErr w:type="spellEnd"/>
      </w:hyperlink>
    </w:p>
    <w:p w:rsidR="000E0CFC" w:rsidRDefault="000E0CFC" w:rsidP="00B06907">
      <w:pPr>
        <w:spacing w:before="120" w:line="360" w:lineRule="auto"/>
        <w:ind w:left="-567" w:right="283"/>
        <w:jc w:val="both"/>
        <w:rPr>
          <w:rFonts w:ascii="Times New Roman" w:hAnsi="Times New Roman" w:cs="Times New Roman"/>
          <w:sz w:val="24"/>
          <w:szCs w:val="24"/>
        </w:rPr>
      </w:pPr>
      <w:proofErr w:type="spellStart"/>
      <w:r w:rsidRPr="000E0CFC">
        <w:rPr>
          <w:rFonts w:ascii="Times New Roman" w:hAnsi="Times New Roman" w:cs="Times New Roman"/>
          <w:b/>
          <w:sz w:val="24"/>
          <w:szCs w:val="24"/>
        </w:rPr>
        <w:t>Эйткен</w:t>
      </w:r>
      <w:proofErr w:type="spellEnd"/>
      <w:r w:rsidRPr="000E0CFC">
        <w:rPr>
          <w:rFonts w:ascii="Times New Roman" w:hAnsi="Times New Roman" w:cs="Times New Roman"/>
          <w:b/>
          <w:sz w:val="24"/>
          <w:szCs w:val="24"/>
        </w:rPr>
        <w:t xml:space="preserve"> Пол - </w:t>
      </w:r>
      <w:r w:rsidRPr="000E0CFC">
        <w:rPr>
          <w:rFonts w:ascii="Times New Roman" w:hAnsi="Times New Roman" w:cs="Times New Roman"/>
          <w:sz w:val="24"/>
          <w:szCs w:val="24"/>
        </w:rPr>
        <w:t>доктор наук,</w:t>
      </w:r>
      <w:r w:rsidRPr="000E0CFC">
        <w:rPr>
          <w:rFonts w:ascii="Times New Roman" w:hAnsi="Times New Roman" w:cs="Times New Roman"/>
          <w:b/>
          <w:sz w:val="24"/>
          <w:szCs w:val="24"/>
        </w:rPr>
        <w:t xml:space="preserve"> </w:t>
      </w:r>
      <w:r w:rsidRPr="000E0CFC">
        <w:rPr>
          <w:rFonts w:ascii="Times New Roman" w:hAnsi="Times New Roman" w:cs="Times New Roman"/>
          <w:sz w:val="24"/>
          <w:szCs w:val="24"/>
        </w:rPr>
        <w:t xml:space="preserve">адъюнкт-профессор; Университет Бонд, Австралия, Сомерсет; </w:t>
      </w:r>
      <w:r w:rsidRPr="000E0CFC">
        <w:rPr>
          <w:rFonts w:ascii="Times New Roman" w:hAnsi="Times New Roman" w:cs="Times New Roman"/>
          <w:sz w:val="24"/>
          <w:szCs w:val="24"/>
          <w:lang w:val="en-US"/>
        </w:rPr>
        <w:t>e</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mail</w:t>
      </w:r>
      <w:r w:rsidRPr="000E0CFC">
        <w:rPr>
          <w:rFonts w:ascii="Times New Roman" w:hAnsi="Times New Roman" w:cs="Times New Roman"/>
          <w:sz w:val="24"/>
          <w:szCs w:val="24"/>
        </w:rPr>
        <w:t xml:space="preserve">: </w:t>
      </w:r>
      <w:hyperlink r:id="rId8" w:history="1">
        <w:r w:rsidRPr="000E0CFC">
          <w:rPr>
            <w:rFonts w:ascii="Times New Roman" w:hAnsi="Times New Roman" w:cs="Times New Roman"/>
            <w:sz w:val="24"/>
            <w:szCs w:val="24"/>
            <w:lang w:val="en-US"/>
          </w:rPr>
          <w:t>paul</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aitken</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masteringleadershipagility</w:t>
        </w:r>
        <w:r w:rsidRPr="000E0CFC">
          <w:rPr>
            <w:rFonts w:ascii="Times New Roman" w:hAnsi="Times New Roman" w:cs="Times New Roman"/>
            <w:sz w:val="24"/>
            <w:szCs w:val="24"/>
          </w:rPr>
          <w:t>.</w:t>
        </w:r>
        <w:r w:rsidRPr="000E0CFC">
          <w:rPr>
            <w:rFonts w:ascii="Times New Roman" w:hAnsi="Times New Roman" w:cs="Times New Roman"/>
            <w:sz w:val="24"/>
            <w:szCs w:val="24"/>
            <w:lang w:val="en-US"/>
          </w:rPr>
          <w:t>com</w:t>
        </w:r>
      </w:hyperlink>
    </w:p>
    <w:p w:rsidR="000E0CFC" w:rsidRPr="00F0050B" w:rsidRDefault="000E0CFC" w:rsidP="00B06907">
      <w:pPr>
        <w:pStyle w:val="2"/>
        <w:ind w:left="-567" w:right="283"/>
      </w:pPr>
    </w:p>
    <w:p w:rsidR="000E0CFC" w:rsidRPr="003275B8" w:rsidRDefault="003275B8" w:rsidP="00B06907">
      <w:pPr>
        <w:pStyle w:val="a5"/>
        <w:spacing w:after="120"/>
        <w:ind w:left="-567" w:right="283"/>
        <w:rPr>
          <w:b w:val="0"/>
          <w:i w:val="0"/>
          <w:szCs w:val="24"/>
        </w:rPr>
      </w:pPr>
      <w:r>
        <w:rPr>
          <w:szCs w:val="24"/>
        </w:rPr>
        <w:t>Перцев А.В.</w:t>
      </w:r>
      <w:r w:rsidR="00C562C5">
        <w:rPr>
          <w:szCs w:val="24"/>
        </w:rPr>
        <w:t xml:space="preserve"> </w:t>
      </w:r>
      <w:r w:rsidRPr="003275B8">
        <w:rPr>
          <w:b w:val="0"/>
          <w:i w:val="0"/>
        </w:rPr>
        <w:t>ДЛЯ ЧЕГО ПЕРЕВОДИТЬ НИЦШЕ ЗАНОВО?</w:t>
      </w:r>
    </w:p>
    <w:p w:rsidR="000E0CFC" w:rsidRPr="003275B8" w:rsidRDefault="00C562C5" w:rsidP="00B06907">
      <w:pPr>
        <w:pStyle w:val="a3"/>
        <w:spacing w:line="276" w:lineRule="auto"/>
        <w:ind w:left="-567" w:right="283"/>
        <w:rPr>
          <w:sz w:val="24"/>
          <w:szCs w:val="24"/>
          <w:lang w:val="ru-RU"/>
        </w:rPr>
      </w:pPr>
      <w:r w:rsidRPr="003275B8">
        <w:rPr>
          <w:i/>
          <w:sz w:val="24"/>
          <w:szCs w:val="24"/>
          <w:lang w:val="ru-RU"/>
        </w:rPr>
        <w:t>Аннотация:</w:t>
      </w:r>
      <w:r w:rsidRPr="003275B8">
        <w:rPr>
          <w:sz w:val="24"/>
          <w:szCs w:val="24"/>
          <w:lang w:val="ru-RU"/>
        </w:rPr>
        <w:t xml:space="preserve"> </w:t>
      </w:r>
      <w:r w:rsidR="003275B8" w:rsidRPr="003275B8">
        <w:rPr>
          <w:sz w:val="24"/>
          <w:szCs w:val="24"/>
          <w:lang w:val="ru-RU"/>
        </w:rPr>
        <w:t>Автор констатирует низкое качество переводов текстов Ф.</w:t>
      </w:r>
      <w:r w:rsidR="003275B8" w:rsidRPr="003275B8">
        <w:rPr>
          <w:sz w:val="24"/>
          <w:szCs w:val="24"/>
          <w:lang w:val="en-GB"/>
        </w:rPr>
        <w:t> </w:t>
      </w:r>
      <w:r w:rsidR="003275B8" w:rsidRPr="003275B8">
        <w:rPr>
          <w:sz w:val="24"/>
          <w:szCs w:val="24"/>
          <w:lang w:val="ru-RU"/>
        </w:rPr>
        <w:t>Ницше на русский язык. По его мнению, именно это приводит к непониманию смысла данных текстов, к тому, что Ницше зачастую объявляется философом-</w:t>
      </w:r>
      <w:proofErr w:type="spellStart"/>
      <w:r w:rsidR="003275B8" w:rsidRPr="003275B8">
        <w:rPr>
          <w:sz w:val="24"/>
          <w:szCs w:val="24"/>
          <w:lang w:val="ru-RU"/>
        </w:rPr>
        <w:t>иррационалистом</w:t>
      </w:r>
      <w:proofErr w:type="spellEnd"/>
      <w:r w:rsidR="003275B8" w:rsidRPr="003275B8">
        <w:rPr>
          <w:sz w:val="24"/>
          <w:szCs w:val="24"/>
          <w:lang w:val="ru-RU"/>
        </w:rPr>
        <w:t>. Анализируются альтернативные стратегии перевода К.А.</w:t>
      </w:r>
      <w:r w:rsidR="003275B8" w:rsidRPr="003275B8">
        <w:rPr>
          <w:sz w:val="24"/>
          <w:szCs w:val="24"/>
        </w:rPr>
        <w:t> </w:t>
      </w:r>
      <w:proofErr w:type="spellStart"/>
      <w:r w:rsidR="003275B8" w:rsidRPr="003275B8">
        <w:rPr>
          <w:sz w:val="24"/>
          <w:szCs w:val="24"/>
          <w:lang w:val="ru-RU"/>
        </w:rPr>
        <w:t>Свасьяна</w:t>
      </w:r>
      <w:proofErr w:type="spellEnd"/>
      <w:r w:rsidR="003275B8" w:rsidRPr="003275B8">
        <w:rPr>
          <w:sz w:val="24"/>
          <w:szCs w:val="24"/>
          <w:lang w:val="ru-RU"/>
        </w:rPr>
        <w:t xml:space="preserve">. Автор убежден, что перевод философского текста должен представлять собой ювелирно точную стилизацию, понятную современному читателю. В лингвистическом отношении перевод должен быть красивым, а в психологическом — должен захватывать, оказывая мощное эмоциональное воздействие. В противном случае у читателя неизбежно возникнет отчуждение, </w:t>
      </w:r>
      <w:proofErr w:type="spellStart"/>
      <w:r w:rsidR="003275B8" w:rsidRPr="003275B8">
        <w:rPr>
          <w:sz w:val="24"/>
          <w:szCs w:val="24"/>
          <w:lang w:val="ru-RU"/>
        </w:rPr>
        <w:t>дистанцирование</w:t>
      </w:r>
      <w:proofErr w:type="spellEnd"/>
      <w:r w:rsidR="003275B8" w:rsidRPr="003275B8">
        <w:rPr>
          <w:sz w:val="24"/>
          <w:szCs w:val="24"/>
          <w:lang w:val="ru-RU"/>
        </w:rPr>
        <w:t xml:space="preserve"> и от текста, и от самого автора. Язык текуч, со временем значения слов меняются, а значит, каждая культурная эпоха должна иметь свои собственные переводы выдающихся произведений прошлого. </w:t>
      </w:r>
      <w:r w:rsidR="003275B8" w:rsidRPr="00184226">
        <w:rPr>
          <w:sz w:val="24"/>
          <w:szCs w:val="24"/>
          <w:lang w:val="ru-RU"/>
        </w:rPr>
        <w:t>И именно поэтому Ницше необходимо переводить заново.</w:t>
      </w:r>
    </w:p>
    <w:p w:rsidR="000E0CFC" w:rsidRPr="003275B8" w:rsidRDefault="000E0CFC" w:rsidP="00B06907">
      <w:pPr>
        <w:pStyle w:val="a3"/>
        <w:spacing w:line="276" w:lineRule="auto"/>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3275B8" w:rsidRPr="003275B8">
        <w:rPr>
          <w:sz w:val="24"/>
          <w:szCs w:val="24"/>
          <w:lang w:val="ru-RU"/>
        </w:rPr>
        <w:t>Ф.</w:t>
      </w:r>
      <w:r w:rsidR="00184226">
        <w:rPr>
          <w:sz w:val="24"/>
          <w:szCs w:val="24"/>
          <w:lang w:val="ru-RU"/>
        </w:rPr>
        <w:t xml:space="preserve"> </w:t>
      </w:r>
      <w:r w:rsidR="003275B8" w:rsidRPr="003275B8">
        <w:rPr>
          <w:sz w:val="24"/>
          <w:szCs w:val="24"/>
          <w:lang w:val="ru-RU"/>
        </w:rPr>
        <w:t>Ницше; перевод философских текстов на русский язык; языковое чутье; И.А.</w:t>
      </w:r>
      <w:r w:rsidR="00184226">
        <w:rPr>
          <w:sz w:val="24"/>
          <w:szCs w:val="24"/>
          <w:lang w:val="ru-RU"/>
        </w:rPr>
        <w:t xml:space="preserve"> </w:t>
      </w:r>
      <w:proofErr w:type="spellStart"/>
      <w:r w:rsidR="003275B8" w:rsidRPr="003275B8">
        <w:rPr>
          <w:sz w:val="24"/>
          <w:szCs w:val="24"/>
          <w:lang w:val="ru-RU"/>
        </w:rPr>
        <w:t>Эбаноидзе</w:t>
      </w:r>
      <w:proofErr w:type="spellEnd"/>
      <w:r w:rsidR="003275B8" w:rsidRPr="003275B8">
        <w:rPr>
          <w:sz w:val="24"/>
          <w:szCs w:val="24"/>
          <w:lang w:val="ru-RU"/>
        </w:rPr>
        <w:t>; К.А.</w:t>
      </w:r>
      <w:r w:rsidR="00184226">
        <w:rPr>
          <w:sz w:val="24"/>
          <w:szCs w:val="24"/>
          <w:lang w:val="ru-RU"/>
        </w:rPr>
        <w:t xml:space="preserve"> </w:t>
      </w:r>
      <w:proofErr w:type="spellStart"/>
      <w:r w:rsidR="003275B8" w:rsidRPr="003275B8">
        <w:rPr>
          <w:sz w:val="24"/>
          <w:szCs w:val="24"/>
          <w:lang w:val="ru-RU"/>
        </w:rPr>
        <w:t>Свасьян</w:t>
      </w:r>
      <w:proofErr w:type="spellEnd"/>
      <w:r w:rsidRPr="003275B8">
        <w:rPr>
          <w:sz w:val="24"/>
          <w:szCs w:val="24"/>
          <w:lang w:val="ru-RU"/>
        </w:rPr>
        <w:t>.</w:t>
      </w:r>
    </w:p>
    <w:p w:rsidR="00C562C5" w:rsidRPr="003275B8" w:rsidRDefault="00C562C5" w:rsidP="00B06907">
      <w:pPr>
        <w:pStyle w:val="a3"/>
        <w:spacing w:line="252" w:lineRule="auto"/>
        <w:ind w:left="-567" w:right="283"/>
        <w:rPr>
          <w:spacing w:val="-2"/>
          <w:sz w:val="24"/>
          <w:szCs w:val="24"/>
          <w:lang w:val="ru-RU"/>
        </w:rPr>
      </w:pPr>
    </w:p>
    <w:p w:rsidR="00C562C5" w:rsidRPr="003275B8" w:rsidRDefault="003275B8" w:rsidP="00B06907">
      <w:pPr>
        <w:pStyle w:val="a3"/>
        <w:spacing w:line="360" w:lineRule="auto"/>
        <w:ind w:left="-567" w:right="283"/>
        <w:rPr>
          <w:spacing w:val="-2"/>
          <w:sz w:val="24"/>
          <w:szCs w:val="24"/>
          <w:lang w:val="ru-RU"/>
        </w:rPr>
      </w:pPr>
      <w:r w:rsidRPr="003275B8">
        <w:rPr>
          <w:b/>
          <w:i/>
          <w:spacing w:val="-2"/>
          <w:sz w:val="24"/>
          <w:szCs w:val="24"/>
          <w:lang w:val="ru-RU"/>
        </w:rPr>
        <w:t xml:space="preserve">Перцев Александр Владимирович </w:t>
      </w:r>
      <w:r w:rsidRPr="003275B8">
        <w:rPr>
          <w:spacing w:val="-2"/>
          <w:sz w:val="24"/>
          <w:szCs w:val="24"/>
          <w:lang w:val="ru-RU"/>
        </w:rPr>
        <w:t>- доктор философских наук, профессор, заведующий кафедрой истории философии и философии образования; Уральский Федеральный университет им. первого Президента России Б.Н. Ельцина, Институт социальных и политических наук; 620000, Екатеринбург, ул. Ленина, 51; e-</w:t>
      </w:r>
      <w:proofErr w:type="spellStart"/>
      <w:r w:rsidRPr="003275B8">
        <w:rPr>
          <w:spacing w:val="-2"/>
          <w:sz w:val="24"/>
          <w:szCs w:val="24"/>
          <w:lang w:val="ru-RU"/>
        </w:rPr>
        <w:t>mail</w:t>
      </w:r>
      <w:proofErr w:type="spellEnd"/>
      <w:r w:rsidRPr="003275B8">
        <w:rPr>
          <w:spacing w:val="-2"/>
          <w:sz w:val="24"/>
          <w:szCs w:val="24"/>
          <w:lang w:val="ru-RU"/>
        </w:rPr>
        <w:t>: apertzev@mail.ru</w:t>
      </w:r>
      <w:r w:rsidR="00C562C5" w:rsidRPr="003275B8">
        <w:rPr>
          <w:spacing w:val="-2"/>
          <w:sz w:val="24"/>
          <w:szCs w:val="24"/>
          <w:lang w:val="ru-RU"/>
        </w:rPr>
        <w:t>.</w:t>
      </w:r>
    </w:p>
    <w:p w:rsidR="00C562C5" w:rsidRPr="00F0050B" w:rsidRDefault="00C562C5" w:rsidP="00B06907">
      <w:pPr>
        <w:pStyle w:val="2"/>
        <w:ind w:left="-567" w:right="283"/>
      </w:pPr>
    </w:p>
    <w:p w:rsidR="00C562C5" w:rsidRPr="00C562C5" w:rsidRDefault="00946375" w:rsidP="00B06907">
      <w:pPr>
        <w:pStyle w:val="a5"/>
        <w:spacing w:after="120"/>
        <w:ind w:left="-567" w:right="283"/>
        <w:rPr>
          <w:szCs w:val="24"/>
        </w:rPr>
      </w:pPr>
      <w:r w:rsidRPr="00AB110F">
        <w:t xml:space="preserve">Сорока </w:t>
      </w:r>
      <w:r>
        <w:t>М.Ю.</w:t>
      </w:r>
      <w:r w:rsidRPr="00AB110F">
        <w:t xml:space="preserve">, Булычёв </w:t>
      </w:r>
      <w:r>
        <w:t>И.И.</w:t>
      </w:r>
      <w:r w:rsidR="00C562C5" w:rsidRPr="00C562C5">
        <w:rPr>
          <w:szCs w:val="24"/>
        </w:rPr>
        <w:t xml:space="preserve"> </w:t>
      </w:r>
      <w:r w:rsidRPr="00184226">
        <w:rPr>
          <w:b w:val="0"/>
          <w:i w:val="0"/>
        </w:rPr>
        <w:t>ПРОБЛЕМА СТРУКТУРЫ НАУЧНОЙ КАРТИНЫ МИРА</w:t>
      </w:r>
    </w:p>
    <w:p w:rsidR="00184226" w:rsidRPr="00184226" w:rsidRDefault="00C562C5" w:rsidP="00B06907">
      <w:pPr>
        <w:pStyle w:val="a3"/>
        <w:spacing w:line="276" w:lineRule="auto"/>
        <w:ind w:left="-567" w:right="283"/>
        <w:rPr>
          <w:sz w:val="24"/>
          <w:szCs w:val="24"/>
          <w:lang w:val="ru-RU"/>
        </w:rPr>
      </w:pPr>
      <w:r w:rsidRPr="00C562C5">
        <w:rPr>
          <w:i/>
          <w:sz w:val="24"/>
          <w:szCs w:val="24"/>
          <w:lang w:val="ru-RU"/>
        </w:rPr>
        <w:t>Аннотация</w:t>
      </w:r>
      <w:r w:rsidR="00184226">
        <w:rPr>
          <w:i/>
          <w:sz w:val="24"/>
          <w:szCs w:val="24"/>
          <w:lang w:val="ru-RU"/>
        </w:rPr>
        <w:t>:</w:t>
      </w:r>
      <w:r w:rsidR="00184226" w:rsidRPr="00184226">
        <w:rPr>
          <w:lang w:val="ru-RU"/>
        </w:rPr>
        <w:t xml:space="preserve"> </w:t>
      </w:r>
      <w:r w:rsidR="00184226" w:rsidRPr="00184226">
        <w:rPr>
          <w:sz w:val="24"/>
          <w:szCs w:val="24"/>
          <w:lang w:val="ru-RU"/>
        </w:rPr>
        <w:t xml:space="preserve">В статье исследуется содержание различных картин мира, прежде всего научной картины мира, включающей в себя множество теоретических элементов, которые в совокупности описывают, объясняют и предсказывают развитие. </w:t>
      </w:r>
    </w:p>
    <w:p w:rsidR="00184226" w:rsidRPr="00184226" w:rsidRDefault="00184226" w:rsidP="00B06907">
      <w:pPr>
        <w:pStyle w:val="a3"/>
        <w:spacing w:line="276" w:lineRule="auto"/>
        <w:ind w:left="-567" w:right="283"/>
        <w:rPr>
          <w:sz w:val="24"/>
          <w:szCs w:val="24"/>
          <w:lang w:val="ru-RU"/>
        </w:rPr>
      </w:pPr>
      <w:r w:rsidRPr="00184226">
        <w:rPr>
          <w:sz w:val="24"/>
          <w:szCs w:val="24"/>
          <w:lang w:val="ru-RU"/>
        </w:rPr>
        <w:t xml:space="preserve">Любая картина мира представляет собой репрезентант некоторого фрагмента совокупной природной и общественной реальности. Организованная соответствующим образом, картина мира в процессе духовной (теоретической) деятельности замещает тот или иной срез бытия и тем самым превращает его в предмет исследовательской мысли. Картина мира призвана идеальным образом </w:t>
      </w:r>
      <w:proofErr w:type="gramStart"/>
      <w:r w:rsidRPr="00184226">
        <w:rPr>
          <w:sz w:val="24"/>
          <w:szCs w:val="24"/>
          <w:lang w:val="ru-RU"/>
        </w:rPr>
        <w:t>заместить</w:t>
      </w:r>
      <w:proofErr w:type="gramEnd"/>
      <w:r w:rsidRPr="00184226">
        <w:rPr>
          <w:sz w:val="24"/>
          <w:szCs w:val="24"/>
          <w:lang w:val="ru-RU"/>
        </w:rPr>
        <w:t xml:space="preserve"> ту реальность, в которой приходится жить человеку. Подобное замещение позволяет субъекту производить с этой вторичной реальностью такие операции, которые невозможны с реальностью первичной или реальностью самой по себе. Любая картина мира (в том числе научная) обусловлена потребностями, интересами и идеалами человека в познании, оценке и ориентации субъекта. Через потребности, интересы и идеалы, предметный мир, очеловеченная природа проникает в духовный мир (мир рефлексий) и формирует его.</w:t>
      </w:r>
    </w:p>
    <w:p w:rsidR="00184226" w:rsidRPr="00184226" w:rsidRDefault="00184226" w:rsidP="00B06907">
      <w:pPr>
        <w:pStyle w:val="a3"/>
        <w:spacing w:line="276" w:lineRule="auto"/>
        <w:ind w:left="-567" w:right="283"/>
        <w:rPr>
          <w:sz w:val="24"/>
          <w:szCs w:val="24"/>
          <w:lang w:val="ru-RU"/>
        </w:rPr>
      </w:pPr>
      <w:r w:rsidRPr="00184226">
        <w:rPr>
          <w:sz w:val="24"/>
          <w:szCs w:val="24"/>
          <w:lang w:val="ru-RU"/>
        </w:rPr>
        <w:t xml:space="preserve">Уточняются различия между наукой и научной картиной мира: собственно наука целостна и динамична, научная картина мира включает множество </w:t>
      </w:r>
      <w:proofErr w:type="gramStart"/>
      <w:r w:rsidRPr="00184226">
        <w:rPr>
          <w:sz w:val="24"/>
          <w:szCs w:val="24"/>
          <w:lang w:val="ru-RU"/>
        </w:rPr>
        <w:t>существенно различных</w:t>
      </w:r>
      <w:proofErr w:type="gramEnd"/>
      <w:r w:rsidRPr="00184226">
        <w:rPr>
          <w:sz w:val="24"/>
          <w:szCs w:val="24"/>
          <w:lang w:val="ru-RU"/>
        </w:rPr>
        <w:t xml:space="preserve"> элементов, она более устойчива и инерционна.</w:t>
      </w:r>
    </w:p>
    <w:p w:rsidR="00184226" w:rsidRPr="00184226" w:rsidRDefault="00184226" w:rsidP="00B06907">
      <w:pPr>
        <w:pStyle w:val="a3"/>
        <w:spacing w:line="276" w:lineRule="auto"/>
        <w:ind w:left="-567" w:right="283"/>
        <w:rPr>
          <w:sz w:val="24"/>
          <w:szCs w:val="24"/>
          <w:lang w:val="ru-RU"/>
        </w:rPr>
      </w:pPr>
      <w:r w:rsidRPr="00184226">
        <w:rPr>
          <w:rFonts w:hint="eastAsia"/>
          <w:sz w:val="24"/>
          <w:szCs w:val="24"/>
          <w:lang w:val="ru-RU"/>
        </w:rPr>
        <w:t>Современная</w:t>
      </w:r>
      <w:r w:rsidRPr="00184226">
        <w:rPr>
          <w:sz w:val="24"/>
          <w:szCs w:val="24"/>
          <w:lang w:val="ru-RU"/>
        </w:rPr>
        <w:t xml:space="preserve"> </w:t>
      </w:r>
      <w:r w:rsidRPr="00184226">
        <w:rPr>
          <w:rFonts w:hint="eastAsia"/>
          <w:sz w:val="24"/>
          <w:szCs w:val="24"/>
          <w:lang w:val="ru-RU"/>
        </w:rPr>
        <w:t>научн</w:t>
      </w:r>
      <w:r w:rsidRPr="00184226">
        <w:rPr>
          <w:sz w:val="24"/>
          <w:szCs w:val="24"/>
          <w:lang w:val="ru-RU"/>
        </w:rPr>
        <w:t xml:space="preserve">ая </w:t>
      </w:r>
      <w:r w:rsidRPr="00184226">
        <w:rPr>
          <w:rFonts w:hint="eastAsia"/>
          <w:sz w:val="24"/>
          <w:szCs w:val="24"/>
          <w:lang w:val="ru-RU"/>
        </w:rPr>
        <w:t>картин</w:t>
      </w:r>
      <w:r w:rsidRPr="00184226">
        <w:rPr>
          <w:sz w:val="24"/>
          <w:szCs w:val="24"/>
          <w:lang w:val="ru-RU"/>
        </w:rPr>
        <w:t xml:space="preserve">а </w:t>
      </w:r>
      <w:r w:rsidRPr="00184226">
        <w:rPr>
          <w:rFonts w:hint="eastAsia"/>
          <w:sz w:val="24"/>
          <w:szCs w:val="24"/>
          <w:lang w:val="ru-RU"/>
        </w:rPr>
        <w:t>мира</w:t>
      </w:r>
      <w:r w:rsidRPr="00184226">
        <w:rPr>
          <w:sz w:val="24"/>
          <w:szCs w:val="24"/>
          <w:lang w:val="ru-RU"/>
        </w:rPr>
        <w:t xml:space="preserve"> структурно </w:t>
      </w:r>
      <w:r w:rsidRPr="00184226">
        <w:rPr>
          <w:rFonts w:hint="eastAsia"/>
          <w:sz w:val="24"/>
          <w:szCs w:val="24"/>
          <w:lang w:val="ru-RU"/>
        </w:rPr>
        <w:t>несводима</w:t>
      </w:r>
      <w:r w:rsidRPr="00184226">
        <w:rPr>
          <w:sz w:val="24"/>
          <w:szCs w:val="24"/>
          <w:lang w:val="ru-RU"/>
        </w:rPr>
        <w:t xml:space="preserve"> </w:t>
      </w:r>
      <w:r w:rsidRPr="00184226">
        <w:rPr>
          <w:rFonts w:hint="eastAsia"/>
          <w:sz w:val="24"/>
          <w:szCs w:val="24"/>
          <w:lang w:val="ru-RU"/>
        </w:rPr>
        <w:t>к</w:t>
      </w:r>
      <w:r w:rsidRPr="00184226">
        <w:rPr>
          <w:sz w:val="24"/>
          <w:szCs w:val="24"/>
          <w:lang w:val="ru-RU"/>
        </w:rPr>
        <w:t xml:space="preserve"> </w:t>
      </w:r>
      <w:r w:rsidRPr="00184226">
        <w:rPr>
          <w:rFonts w:hint="eastAsia"/>
          <w:sz w:val="24"/>
          <w:szCs w:val="24"/>
          <w:lang w:val="ru-RU"/>
        </w:rPr>
        <w:t>естественно</w:t>
      </w:r>
      <w:r w:rsidRPr="00184226">
        <w:rPr>
          <w:sz w:val="24"/>
          <w:szCs w:val="24"/>
          <w:lang w:val="ru-RU"/>
        </w:rPr>
        <w:t>-</w:t>
      </w:r>
      <w:r w:rsidRPr="00184226">
        <w:rPr>
          <w:rFonts w:hint="eastAsia"/>
          <w:sz w:val="24"/>
          <w:szCs w:val="24"/>
          <w:lang w:val="ru-RU"/>
        </w:rPr>
        <w:t>научной</w:t>
      </w:r>
      <w:r w:rsidRPr="00184226">
        <w:rPr>
          <w:sz w:val="24"/>
          <w:szCs w:val="24"/>
          <w:lang w:val="ru-RU"/>
        </w:rPr>
        <w:t xml:space="preserve"> </w:t>
      </w:r>
      <w:r w:rsidRPr="00184226">
        <w:rPr>
          <w:rFonts w:hint="eastAsia"/>
          <w:sz w:val="24"/>
          <w:szCs w:val="24"/>
          <w:lang w:val="ru-RU"/>
        </w:rPr>
        <w:t>и</w:t>
      </w:r>
      <w:r w:rsidRPr="00184226">
        <w:rPr>
          <w:sz w:val="24"/>
          <w:szCs w:val="24"/>
          <w:lang w:val="ru-RU"/>
        </w:rPr>
        <w:t xml:space="preserve"> </w:t>
      </w:r>
      <w:proofErr w:type="gramStart"/>
      <w:r w:rsidRPr="00184226">
        <w:rPr>
          <w:rFonts w:hint="eastAsia"/>
          <w:sz w:val="24"/>
          <w:szCs w:val="24"/>
          <w:lang w:val="ru-RU"/>
        </w:rPr>
        <w:t>социально</w:t>
      </w:r>
      <w:r w:rsidRPr="00184226">
        <w:rPr>
          <w:sz w:val="24"/>
          <w:szCs w:val="24"/>
          <w:lang w:val="ru-RU"/>
        </w:rPr>
        <w:t>-</w:t>
      </w:r>
      <w:r w:rsidRPr="00184226">
        <w:rPr>
          <w:rFonts w:hint="eastAsia"/>
          <w:sz w:val="24"/>
          <w:szCs w:val="24"/>
          <w:lang w:val="ru-RU"/>
        </w:rPr>
        <w:t>гуманитарной</w:t>
      </w:r>
      <w:proofErr w:type="gramEnd"/>
      <w:r w:rsidRPr="00184226">
        <w:rPr>
          <w:sz w:val="24"/>
          <w:szCs w:val="24"/>
          <w:lang w:val="ru-RU"/>
        </w:rPr>
        <w:t xml:space="preserve">. В нее непременно следует включить техническую картину мира. </w:t>
      </w:r>
      <w:r w:rsidRPr="00184226">
        <w:rPr>
          <w:sz w:val="24"/>
          <w:szCs w:val="24"/>
          <w:lang w:val="ru-RU"/>
        </w:rPr>
        <w:lastRenderedPageBreak/>
        <w:t xml:space="preserve">Наше общество все больше становится техногенным, что создает гносеологические и социально-аксиологические предпосылки для усиления в самых разных аспектах интенций технологического детерминизма. </w:t>
      </w:r>
    </w:p>
    <w:p w:rsidR="00184226" w:rsidRDefault="00184226" w:rsidP="00B06907">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научная картина мира; структура; функции; знания; оценка; понятие; образ.</w:t>
      </w:r>
      <w:proofErr w:type="gramEnd"/>
    </w:p>
    <w:p w:rsidR="00184226" w:rsidRDefault="00184226" w:rsidP="00B06907">
      <w:pPr>
        <w:pStyle w:val="a3"/>
        <w:spacing w:line="276" w:lineRule="auto"/>
        <w:ind w:left="-567" w:right="283"/>
        <w:rPr>
          <w:sz w:val="24"/>
          <w:szCs w:val="24"/>
          <w:lang w:val="ru-RU"/>
        </w:rPr>
      </w:pPr>
    </w:p>
    <w:p w:rsidR="00184226" w:rsidRDefault="00184226" w:rsidP="00B06907">
      <w:pPr>
        <w:pStyle w:val="a3"/>
        <w:spacing w:line="360" w:lineRule="auto"/>
        <w:ind w:left="-567" w:right="283"/>
        <w:rPr>
          <w:spacing w:val="-2"/>
          <w:sz w:val="24"/>
          <w:szCs w:val="24"/>
          <w:lang w:val="ru-RU"/>
        </w:rPr>
      </w:pPr>
      <w:r w:rsidRPr="00184226">
        <w:rPr>
          <w:b/>
          <w:sz w:val="24"/>
          <w:szCs w:val="24"/>
          <w:lang w:val="ru-RU"/>
        </w:rPr>
        <w:t>С</w:t>
      </w:r>
      <w:r w:rsidR="00946375" w:rsidRPr="00184226">
        <w:rPr>
          <w:b/>
          <w:sz w:val="24"/>
          <w:szCs w:val="24"/>
          <w:lang w:val="ru-RU"/>
        </w:rPr>
        <w:t xml:space="preserve">орока Михаил Юрьевич </w:t>
      </w:r>
      <w:r w:rsidRPr="00184226">
        <w:rPr>
          <w:b/>
          <w:sz w:val="24"/>
          <w:szCs w:val="24"/>
          <w:lang w:val="ru-RU"/>
        </w:rPr>
        <w:t xml:space="preserve">- </w:t>
      </w:r>
      <w:r w:rsidR="00946375" w:rsidRPr="00184226">
        <w:rPr>
          <w:spacing w:val="-2"/>
          <w:sz w:val="24"/>
          <w:szCs w:val="24"/>
          <w:lang w:val="ru-RU"/>
        </w:rPr>
        <w:t>аспирант кафедры философии</w:t>
      </w:r>
      <w:r w:rsidRPr="00184226">
        <w:rPr>
          <w:spacing w:val="-2"/>
          <w:sz w:val="24"/>
          <w:szCs w:val="24"/>
          <w:lang w:val="ru-RU"/>
        </w:rPr>
        <w:t xml:space="preserve">; </w:t>
      </w:r>
      <w:r w:rsidR="00946375" w:rsidRPr="00184226">
        <w:rPr>
          <w:spacing w:val="-2"/>
          <w:sz w:val="24"/>
          <w:szCs w:val="24"/>
          <w:lang w:val="ru-RU"/>
        </w:rPr>
        <w:t xml:space="preserve">Ивановский государственный </w:t>
      </w:r>
      <w:r w:rsidRPr="00184226">
        <w:rPr>
          <w:spacing w:val="-2"/>
          <w:sz w:val="24"/>
          <w:szCs w:val="24"/>
          <w:lang w:val="ru-RU"/>
        </w:rPr>
        <w:t xml:space="preserve">университет; </w:t>
      </w:r>
      <w:r w:rsidR="00946375" w:rsidRPr="00184226">
        <w:rPr>
          <w:spacing w:val="-2"/>
          <w:sz w:val="24"/>
          <w:szCs w:val="24"/>
          <w:lang w:val="ru-RU"/>
        </w:rPr>
        <w:t>153025, Иваново, ул. Ермака, 39;</w:t>
      </w:r>
      <w:r w:rsidRPr="00184226">
        <w:rPr>
          <w:spacing w:val="-2"/>
          <w:sz w:val="24"/>
          <w:szCs w:val="24"/>
          <w:lang w:val="ru-RU"/>
        </w:rPr>
        <w:t xml:space="preserve"> </w:t>
      </w:r>
      <w:r w:rsidR="00946375" w:rsidRPr="00184226">
        <w:rPr>
          <w:spacing w:val="-2"/>
          <w:sz w:val="24"/>
          <w:szCs w:val="24"/>
          <w:lang w:val="ru-RU"/>
        </w:rPr>
        <w:t>e-</w:t>
      </w:r>
      <w:proofErr w:type="spellStart"/>
      <w:r w:rsidR="00946375" w:rsidRPr="00184226">
        <w:rPr>
          <w:spacing w:val="-2"/>
          <w:sz w:val="24"/>
          <w:szCs w:val="24"/>
          <w:lang w:val="ru-RU"/>
        </w:rPr>
        <w:t>mail</w:t>
      </w:r>
      <w:proofErr w:type="spellEnd"/>
      <w:r w:rsidR="00946375" w:rsidRPr="00184226">
        <w:rPr>
          <w:spacing w:val="-2"/>
          <w:sz w:val="24"/>
          <w:szCs w:val="24"/>
          <w:lang w:val="ru-RU"/>
        </w:rPr>
        <w:t xml:space="preserve">: </w:t>
      </w:r>
      <w:hyperlink r:id="rId9" w:history="1">
        <w:r w:rsidRPr="00287E97">
          <w:rPr>
            <w:rStyle w:val="ac"/>
            <w:spacing w:val="-2"/>
            <w:sz w:val="24"/>
            <w:szCs w:val="24"/>
            <w:lang w:val="ru-RU"/>
          </w:rPr>
          <w:t>Newuniverse@mail.ru</w:t>
        </w:r>
      </w:hyperlink>
    </w:p>
    <w:p w:rsidR="00C562C5" w:rsidRPr="00184226" w:rsidRDefault="00946375" w:rsidP="00B06907">
      <w:pPr>
        <w:pStyle w:val="a3"/>
        <w:spacing w:line="360" w:lineRule="auto"/>
        <w:ind w:left="-567" w:right="283"/>
        <w:rPr>
          <w:spacing w:val="-2"/>
          <w:sz w:val="24"/>
          <w:szCs w:val="24"/>
          <w:lang w:val="ru-RU"/>
        </w:rPr>
      </w:pPr>
      <w:r w:rsidRPr="00184226">
        <w:rPr>
          <w:b/>
          <w:sz w:val="24"/>
          <w:szCs w:val="24"/>
          <w:lang w:val="ru-RU"/>
        </w:rPr>
        <w:t xml:space="preserve">Булычев Игорь Ильич </w:t>
      </w:r>
      <w:r w:rsidR="00184226" w:rsidRPr="00184226">
        <w:rPr>
          <w:b/>
          <w:sz w:val="24"/>
          <w:szCs w:val="24"/>
          <w:lang w:val="ru-RU"/>
        </w:rPr>
        <w:t xml:space="preserve">- </w:t>
      </w:r>
      <w:r w:rsidRPr="00184226">
        <w:rPr>
          <w:sz w:val="24"/>
          <w:szCs w:val="24"/>
          <w:lang w:val="ru-RU"/>
        </w:rPr>
        <w:t>доктор философских наук, профессор,</w:t>
      </w:r>
      <w:r w:rsidR="00184226" w:rsidRPr="00184226">
        <w:rPr>
          <w:sz w:val="24"/>
          <w:szCs w:val="24"/>
          <w:lang w:val="ru-RU"/>
        </w:rPr>
        <w:t xml:space="preserve"> </w:t>
      </w:r>
      <w:r w:rsidRPr="00184226">
        <w:rPr>
          <w:sz w:val="24"/>
          <w:szCs w:val="24"/>
          <w:lang w:val="ru-RU"/>
        </w:rPr>
        <w:t>профессор кафедры философии</w:t>
      </w:r>
      <w:r w:rsidR="00184226" w:rsidRPr="00184226">
        <w:rPr>
          <w:sz w:val="24"/>
          <w:szCs w:val="24"/>
          <w:lang w:val="ru-RU"/>
        </w:rPr>
        <w:t xml:space="preserve">; </w:t>
      </w:r>
      <w:r w:rsidRPr="00184226">
        <w:rPr>
          <w:sz w:val="24"/>
          <w:szCs w:val="24"/>
          <w:lang w:val="ru-RU"/>
        </w:rPr>
        <w:t>Ивановс</w:t>
      </w:r>
      <w:r w:rsidR="00184226" w:rsidRPr="00184226">
        <w:rPr>
          <w:sz w:val="24"/>
          <w:szCs w:val="24"/>
          <w:lang w:val="ru-RU"/>
        </w:rPr>
        <w:t xml:space="preserve">кий государственный университет; </w:t>
      </w:r>
      <w:r w:rsidRPr="00184226">
        <w:rPr>
          <w:sz w:val="24"/>
          <w:szCs w:val="24"/>
          <w:lang w:val="ru-RU"/>
        </w:rPr>
        <w:t>153025, Иваново, ул. Ермака, 39;</w:t>
      </w:r>
      <w:r w:rsidR="00184226" w:rsidRPr="00184226">
        <w:rPr>
          <w:sz w:val="24"/>
          <w:szCs w:val="24"/>
          <w:lang w:val="ru-RU"/>
        </w:rPr>
        <w:t xml:space="preserve"> </w:t>
      </w:r>
      <w:r w:rsidRPr="00184226">
        <w:rPr>
          <w:sz w:val="24"/>
          <w:szCs w:val="24"/>
        </w:rPr>
        <w:t>e</w:t>
      </w:r>
      <w:r w:rsidRPr="00184226">
        <w:rPr>
          <w:sz w:val="24"/>
          <w:szCs w:val="24"/>
          <w:lang w:val="ru-RU"/>
        </w:rPr>
        <w:t>-</w:t>
      </w:r>
      <w:r w:rsidRPr="00184226">
        <w:rPr>
          <w:sz w:val="24"/>
          <w:szCs w:val="24"/>
        </w:rPr>
        <w:t>mail</w:t>
      </w:r>
      <w:r w:rsidRPr="00184226">
        <w:rPr>
          <w:sz w:val="24"/>
          <w:szCs w:val="24"/>
          <w:lang w:val="ru-RU"/>
        </w:rPr>
        <w:t xml:space="preserve">: </w:t>
      </w:r>
      <w:proofErr w:type="spellStart"/>
      <w:r w:rsidRPr="00184226">
        <w:rPr>
          <w:sz w:val="24"/>
          <w:szCs w:val="24"/>
        </w:rPr>
        <w:t>igor</w:t>
      </w:r>
      <w:proofErr w:type="spellEnd"/>
      <w:r w:rsidRPr="00184226">
        <w:rPr>
          <w:sz w:val="24"/>
          <w:szCs w:val="24"/>
          <w:lang w:val="ru-RU"/>
        </w:rPr>
        <w:t>-</w:t>
      </w:r>
      <w:proofErr w:type="spellStart"/>
      <w:r w:rsidRPr="00184226">
        <w:rPr>
          <w:sz w:val="24"/>
          <w:szCs w:val="24"/>
        </w:rPr>
        <w:t>algoritm</w:t>
      </w:r>
      <w:proofErr w:type="spellEnd"/>
      <w:r w:rsidRPr="00184226">
        <w:rPr>
          <w:sz w:val="24"/>
          <w:szCs w:val="24"/>
          <w:lang w:val="ru-RU"/>
        </w:rPr>
        <w:t>@</w:t>
      </w:r>
      <w:r w:rsidRPr="00184226">
        <w:rPr>
          <w:sz w:val="24"/>
          <w:szCs w:val="24"/>
        </w:rPr>
        <w:t>mail</w:t>
      </w:r>
      <w:r w:rsidRPr="00184226">
        <w:rPr>
          <w:sz w:val="24"/>
          <w:szCs w:val="24"/>
          <w:lang w:val="ru-RU"/>
        </w:rPr>
        <w:t>.</w:t>
      </w:r>
      <w:proofErr w:type="spellStart"/>
      <w:r w:rsidRPr="00184226">
        <w:rPr>
          <w:sz w:val="24"/>
          <w:szCs w:val="24"/>
        </w:rPr>
        <w:t>ru</w:t>
      </w:r>
      <w:proofErr w:type="spellEnd"/>
    </w:p>
    <w:p w:rsidR="00A8094A" w:rsidRPr="00184226" w:rsidRDefault="00A8094A" w:rsidP="00B06907">
      <w:pPr>
        <w:pStyle w:val="2"/>
        <w:ind w:left="-567" w:right="283"/>
      </w:pPr>
    </w:p>
    <w:p w:rsidR="00A8094A" w:rsidRPr="00F67EBA" w:rsidRDefault="002653CF" w:rsidP="00B06907">
      <w:pPr>
        <w:pStyle w:val="a5"/>
        <w:spacing w:after="120"/>
        <w:ind w:left="-567" w:right="283"/>
        <w:rPr>
          <w:b w:val="0"/>
          <w:i w:val="0"/>
          <w:szCs w:val="24"/>
        </w:rPr>
      </w:pPr>
      <w:r w:rsidRPr="00971572">
        <w:t xml:space="preserve">Воин </w:t>
      </w:r>
      <w:r>
        <w:t>А.М.</w:t>
      </w:r>
      <w:r w:rsidR="00F67EBA" w:rsidRPr="00F67EBA">
        <w:rPr>
          <w:szCs w:val="24"/>
        </w:rPr>
        <w:t xml:space="preserve"> </w:t>
      </w:r>
      <w:r w:rsidRPr="00184226">
        <w:rPr>
          <w:b w:val="0"/>
          <w:i w:val="0"/>
        </w:rPr>
        <w:t>КРИЗИС РАЦИОНАЛИСТИЧЕСКОГО МИРОВОЗЗРЕНИЯ</w:t>
      </w:r>
      <w:r w:rsidR="00184226">
        <w:rPr>
          <w:b w:val="0"/>
          <w:i w:val="0"/>
        </w:rPr>
        <w:t xml:space="preserve"> </w:t>
      </w:r>
      <w:r w:rsidRPr="00184226">
        <w:rPr>
          <w:b w:val="0"/>
          <w:i w:val="0"/>
        </w:rPr>
        <w:t>И ЕДИНЫЙ МЕТОД ОБОСНОВАНИЯ НАУЧНЫХ ТЕОРИЙ</w:t>
      </w:r>
    </w:p>
    <w:p w:rsidR="002653CF" w:rsidRPr="00184226" w:rsidRDefault="00F67EBA" w:rsidP="00B06907">
      <w:pPr>
        <w:pStyle w:val="a3"/>
        <w:spacing w:line="276" w:lineRule="auto"/>
        <w:ind w:left="-567" w:right="283"/>
        <w:rPr>
          <w:sz w:val="24"/>
          <w:szCs w:val="24"/>
          <w:lang w:val="ru-RU"/>
        </w:rPr>
      </w:pPr>
      <w:r w:rsidRPr="00184226">
        <w:rPr>
          <w:i/>
          <w:sz w:val="24"/>
          <w:szCs w:val="24"/>
          <w:lang w:val="ru-RU"/>
        </w:rPr>
        <w:t>Аннотация:</w:t>
      </w:r>
      <w:r w:rsidRPr="00184226">
        <w:rPr>
          <w:sz w:val="24"/>
          <w:szCs w:val="24"/>
          <w:lang w:val="ru-RU"/>
        </w:rPr>
        <w:t xml:space="preserve"> </w:t>
      </w:r>
      <w:r w:rsidR="002653CF" w:rsidRPr="00184226">
        <w:rPr>
          <w:sz w:val="24"/>
          <w:szCs w:val="24"/>
          <w:lang w:val="ru-RU"/>
        </w:rPr>
        <w:t>Предлагается разработанный автором единый метод обоснования научных теорий, который позволяет исправить ошибки классического рационализма, приведя его в соответствие с феноменами реальной науки, но сохранив при этом особый эпистемологический статус последней. Показано, что хотя наука меняет свои понятия и выводы при переходе от одной фундаментальной теории к другой (Ньютон – Эйнштейн и</w:t>
      </w:r>
      <w:r w:rsidR="002653CF" w:rsidRPr="00184226">
        <w:rPr>
          <w:sz w:val="24"/>
          <w:szCs w:val="24"/>
        </w:rPr>
        <w:t> </w:t>
      </w:r>
      <w:r w:rsidR="002653CF" w:rsidRPr="00184226">
        <w:rPr>
          <w:sz w:val="24"/>
          <w:szCs w:val="24"/>
          <w:lang w:val="ru-RU"/>
        </w:rPr>
        <w:t xml:space="preserve">т.п.), но метод обоснования при этом остается одним и тем же, а как старые, так и новые понятия привязываются к опыту по правилам единого метода обоснования. Уточняется суть и способ этой привязки. При этом старые понятия не обязательно формируются из </w:t>
      </w:r>
      <w:proofErr w:type="gramStart"/>
      <w:r w:rsidR="002653CF" w:rsidRPr="00184226">
        <w:rPr>
          <w:sz w:val="24"/>
          <w:szCs w:val="24"/>
          <w:lang w:val="ru-RU"/>
        </w:rPr>
        <w:t>новых</w:t>
      </w:r>
      <w:proofErr w:type="gramEnd"/>
      <w:r w:rsidR="002653CF" w:rsidRPr="00184226">
        <w:rPr>
          <w:sz w:val="24"/>
          <w:szCs w:val="24"/>
          <w:lang w:val="ru-RU"/>
        </w:rPr>
        <w:t xml:space="preserve"> через предельный переход по параметру. В общем случае и старые, и новые понятия являются качественно разными аппроксимациями одной и той же объективной сущности, к которой они сводятся в процессе смены старых теорий новыми. Привязка понятий к опыту по единому методу обоснования позволяет определить границы применимости теории заранее, до того как мы выйдем за их пределы в опыте или нашей деятельности. </w:t>
      </w:r>
    </w:p>
    <w:p w:rsidR="00A8094A" w:rsidRPr="00184226" w:rsidRDefault="002653CF" w:rsidP="00B06907">
      <w:pPr>
        <w:pStyle w:val="a3"/>
        <w:spacing w:line="276" w:lineRule="auto"/>
        <w:ind w:left="-567" w:right="283"/>
        <w:rPr>
          <w:sz w:val="24"/>
          <w:szCs w:val="24"/>
          <w:lang w:val="ru-RU"/>
        </w:rPr>
      </w:pPr>
      <w:r w:rsidRPr="00184226">
        <w:rPr>
          <w:sz w:val="24"/>
          <w:szCs w:val="24"/>
          <w:lang w:val="ru-RU"/>
        </w:rPr>
        <w:t>Установлено, что только аксиоматический метод развертки теории из исходных постулатов гарантирует истинность выводов теории в области ее применимости. Генетический метод этого не гарантирует и потому он пригоден только в фазе генезиса теории, но не ее обоснования. Опровергнуто принятое сегодня положение о невозможности аксиоматизации достаточно богатой научной теории</w:t>
      </w:r>
      <w:r w:rsidR="00A8094A" w:rsidRPr="00184226">
        <w:rPr>
          <w:sz w:val="24"/>
          <w:szCs w:val="24"/>
          <w:lang w:val="ru-RU"/>
        </w:rPr>
        <w:t>.</w:t>
      </w:r>
    </w:p>
    <w:p w:rsidR="00A8094A" w:rsidRPr="00184226" w:rsidRDefault="00A8094A" w:rsidP="00B06907">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2653CF" w:rsidRPr="00184226">
        <w:rPr>
          <w:sz w:val="24"/>
          <w:szCs w:val="24"/>
          <w:lang w:val="ru-RU"/>
        </w:rPr>
        <w:t>мировоззрение; рационализм; наука; метод обоснования</w:t>
      </w:r>
      <w:r w:rsidRPr="00184226">
        <w:rPr>
          <w:sz w:val="24"/>
          <w:szCs w:val="24"/>
          <w:lang w:val="ru-RU"/>
        </w:rPr>
        <w:t xml:space="preserve">. </w:t>
      </w:r>
    </w:p>
    <w:p w:rsidR="00032CC5" w:rsidRPr="00032CC5" w:rsidRDefault="00032CC5" w:rsidP="00B06907">
      <w:pPr>
        <w:pStyle w:val="a3"/>
        <w:spacing w:line="252" w:lineRule="auto"/>
        <w:ind w:left="-567" w:right="283"/>
        <w:rPr>
          <w:spacing w:val="-2"/>
          <w:sz w:val="24"/>
          <w:szCs w:val="24"/>
          <w:lang w:val="ru-RU"/>
        </w:rPr>
      </w:pPr>
    </w:p>
    <w:p w:rsidR="00C562C5" w:rsidRPr="00184226" w:rsidRDefault="002653CF" w:rsidP="00B06907">
      <w:pPr>
        <w:pStyle w:val="a3"/>
        <w:spacing w:line="360" w:lineRule="auto"/>
        <w:ind w:left="-567" w:right="283"/>
        <w:rPr>
          <w:b/>
          <w:i/>
          <w:spacing w:val="-2"/>
          <w:sz w:val="24"/>
          <w:szCs w:val="24"/>
          <w:lang w:val="ru-RU"/>
        </w:rPr>
      </w:pPr>
      <w:r w:rsidRPr="00184226">
        <w:rPr>
          <w:b/>
          <w:sz w:val="24"/>
          <w:szCs w:val="24"/>
          <w:lang w:val="ru-RU"/>
        </w:rPr>
        <w:t xml:space="preserve">Воин Александр </w:t>
      </w:r>
      <w:proofErr w:type="spellStart"/>
      <w:r w:rsidRPr="00184226">
        <w:rPr>
          <w:b/>
          <w:sz w:val="24"/>
          <w:szCs w:val="24"/>
          <w:lang w:val="ru-RU"/>
        </w:rPr>
        <w:t>Миронович</w:t>
      </w:r>
      <w:proofErr w:type="spellEnd"/>
      <w:r w:rsidR="00184226" w:rsidRPr="00184226">
        <w:rPr>
          <w:b/>
          <w:sz w:val="24"/>
          <w:szCs w:val="24"/>
          <w:lang w:val="ru-RU"/>
        </w:rPr>
        <w:t xml:space="preserve"> - </w:t>
      </w:r>
      <w:r w:rsidRPr="00184226">
        <w:rPr>
          <w:sz w:val="24"/>
          <w:szCs w:val="24"/>
          <w:lang w:val="ru-RU"/>
        </w:rPr>
        <w:t>кандидат физико-математических наук, руководитель Международного института</w:t>
      </w:r>
      <w:r w:rsidR="00184226" w:rsidRPr="00184226">
        <w:rPr>
          <w:sz w:val="24"/>
          <w:szCs w:val="24"/>
          <w:lang w:val="ru-RU"/>
        </w:rPr>
        <w:t xml:space="preserve"> философии и проблем общества; </w:t>
      </w:r>
      <w:r w:rsidRPr="00184226">
        <w:rPr>
          <w:sz w:val="24"/>
          <w:szCs w:val="24"/>
          <w:lang w:val="ru-RU"/>
        </w:rPr>
        <w:t>Украина, 02232, ул.</w:t>
      </w:r>
      <w:r w:rsidRPr="00184226">
        <w:rPr>
          <w:sz w:val="24"/>
          <w:szCs w:val="24"/>
        </w:rPr>
        <w:t> </w:t>
      </w:r>
      <w:r w:rsidRPr="00184226">
        <w:rPr>
          <w:sz w:val="24"/>
          <w:szCs w:val="24"/>
          <w:lang w:val="ru-RU"/>
        </w:rPr>
        <w:t>М.</w:t>
      </w:r>
      <w:r w:rsidRPr="00184226">
        <w:rPr>
          <w:sz w:val="24"/>
          <w:szCs w:val="24"/>
        </w:rPr>
        <w:t> </w:t>
      </w:r>
      <w:r w:rsidRPr="00184226">
        <w:rPr>
          <w:sz w:val="24"/>
          <w:szCs w:val="24"/>
          <w:lang w:val="ru-RU"/>
        </w:rPr>
        <w:t>Цветаевой, 5/143;</w:t>
      </w:r>
      <w:r w:rsidR="00184226" w:rsidRPr="00184226">
        <w:rPr>
          <w:sz w:val="24"/>
          <w:szCs w:val="24"/>
          <w:lang w:val="ru-RU"/>
        </w:rPr>
        <w:t xml:space="preserve"> </w:t>
      </w:r>
      <w:r w:rsidRPr="00184226">
        <w:rPr>
          <w:sz w:val="24"/>
          <w:szCs w:val="24"/>
        </w:rPr>
        <w:t>e</w:t>
      </w:r>
      <w:r w:rsidRPr="00184226">
        <w:rPr>
          <w:sz w:val="24"/>
          <w:szCs w:val="24"/>
          <w:lang w:val="ru-RU"/>
        </w:rPr>
        <w:t>-</w:t>
      </w:r>
      <w:r w:rsidRPr="00184226">
        <w:rPr>
          <w:sz w:val="24"/>
          <w:szCs w:val="24"/>
        </w:rPr>
        <w:t>mail</w:t>
      </w:r>
      <w:r w:rsidRPr="00184226">
        <w:rPr>
          <w:sz w:val="24"/>
          <w:szCs w:val="24"/>
          <w:lang w:val="ru-RU"/>
        </w:rPr>
        <w:t xml:space="preserve">: </w:t>
      </w:r>
      <w:proofErr w:type="spellStart"/>
      <w:r w:rsidRPr="00184226">
        <w:rPr>
          <w:sz w:val="24"/>
          <w:szCs w:val="24"/>
        </w:rPr>
        <w:t>philprob</w:t>
      </w:r>
      <w:proofErr w:type="spellEnd"/>
      <w:r w:rsidRPr="00184226">
        <w:rPr>
          <w:sz w:val="24"/>
          <w:szCs w:val="24"/>
          <w:lang w:val="ru-RU"/>
        </w:rPr>
        <w:t>@</w:t>
      </w:r>
      <w:proofErr w:type="spellStart"/>
      <w:r w:rsidRPr="00184226">
        <w:rPr>
          <w:sz w:val="24"/>
          <w:szCs w:val="24"/>
        </w:rPr>
        <w:t>yandex</w:t>
      </w:r>
      <w:proofErr w:type="spellEnd"/>
      <w:r w:rsidRPr="00184226">
        <w:rPr>
          <w:sz w:val="24"/>
          <w:szCs w:val="24"/>
          <w:lang w:val="ru-RU"/>
        </w:rPr>
        <w:t>.</w:t>
      </w:r>
      <w:proofErr w:type="spellStart"/>
      <w:r w:rsidRPr="00184226">
        <w:rPr>
          <w:sz w:val="24"/>
          <w:szCs w:val="24"/>
        </w:rPr>
        <w:t>ru</w:t>
      </w:r>
      <w:proofErr w:type="spellEnd"/>
    </w:p>
    <w:p w:rsidR="00A8094A" w:rsidRPr="00F0050B" w:rsidRDefault="00A8094A" w:rsidP="00B06907">
      <w:pPr>
        <w:pStyle w:val="2"/>
        <w:ind w:left="-567" w:right="283"/>
      </w:pPr>
    </w:p>
    <w:p w:rsidR="00A8094A" w:rsidRPr="00032CC5" w:rsidRDefault="006534E7" w:rsidP="00B06907">
      <w:pPr>
        <w:pStyle w:val="a5"/>
        <w:spacing w:after="120"/>
        <w:ind w:left="-567" w:right="283"/>
        <w:jc w:val="both"/>
        <w:rPr>
          <w:szCs w:val="24"/>
        </w:rPr>
      </w:pPr>
      <w:r w:rsidRPr="00E55EA1">
        <w:t xml:space="preserve">Соколова </w:t>
      </w:r>
      <w:r w:rsidR="00184226">
        <w:t>Д.М.</w:t>
      </w:r>
      <w:r w:rsidR="00032CC5" w:rsidRPr="00032CC5">
        <w:rPr>
          <w:szCs w:val="24"/>
        </w:rPr>
        <w:t xml:space="preserve"> </w:t>
      </w:r>
      <w:r w:rsidRPr="00184226">
        <w:rPr>
          <w:b w:val="0"/>
          <w:i w:val="0"/>
          <w:szCs w:val="28"/>
        </w:rPr>
        <w:t>ВИРТУАЛЬНАЯ ИНТЕРСУБЪЕКТИВНОСТЬ:</w:t>
      </w:r>
      <w:r w:rsidR="00184226" w:rsidRPr="00184226">
        <w:rPr>
          <w:b w:val="0"/>
          <w:i w:val="0"/>
          <w:szCs w:val="28"/>
        </w:rPr>
        <w:t xml:space="preserve"> </w:t>
      </w:r>
      <w:r w:rsidRPr="00184226">
        <w:rPr>
          <w:b w:val="0"/>
          <w:i w:val="0"/>
          <w:szCs w:val="28"/>
        </w:rPr>
        <w:t>СОЦИАЛЬНЫЙ И ЭКЗИСТЕНЦИАЛЬНЫЙ АСПЕКТЫ АНАЛИЗА</w:t>
      </w:r>
    </w:p>
    <w:p w:rsidR="006534E7" w:rsidRPr="00184226" w:rsidRDefault="00032CC5" w:rsidP="00B06907">
      <w:pPr>
        <w:pStyle w:val="a3"/>
        <w:ind w:left="-567" w:right="283"/>
        <w:rPr>
          <w:sz w:val="24"/>
          <w:szCs w:val="24"/>
          <w:lang w:val="ru-RU"/>
        </w:rPr>
      </w:pPr>
      <w:r w:rsidRPr="00184226">
        <w:rPr>
          <w:i/>
          <w:sz w:val="24"/>
          <w:szCs w:val="24"/>
          <w:lang w:val="ru-RU"/>
        </w:rPr>
        <w:t>Аннотация:</w:t>
      </w:r>
      <w:r w:rsidRPr="00184226">
        <w:rPr>
          <w:sz w:val="24"/>
          <w:szCs w:val="24"/>
          <w:lang w:val="ru-RU"/>
        </w:rPr>
        <w:t xml:space="preserve"> </w:t>
      </w:r>
      <w:r w:rsidR="006534E7" w:rsidRPr="00184226">
        <w:rPr>
          <w:sz w:val="24"/>
          <w:szCs w:val="24"/>
          <w:lang w:val="ru-RU"/>
        </w:rPr>
        <w:t xml:space="preserve">В статье рассматриваются феномены виртуального субъекта и виртуальной </w:t>
      </w:r>
      <w:proofErr w:type="spellStart"/>
      <w:r w:rsidR="006534E7" w:rsidRPr="00184226">
        <w:rPr>
          <w:sz w:val="24"/>
          <w:szCs w:val="24"/>
          <w:lang w:val="ru-RU"/>
        </w:rPr>
        <w:t>интерсубъективности</w:t>
      </w:r>
      <w:proofErr w:type="spellEnd"/>
      <w:r w:rsidR="006534E7" w:rsidRPr="00184226">
        <w:rPr>
          <w:sz w:val="24"/>
          <w:szCs w:val="24"/>
          <w:lang w:val="ru-RU"/>
        </w:rPr>
        <w:t>. Для анализа современного общества автор применяет категории, введенные в философию Э.</w:t>
      </w:r>
      <w:r w:rsidR="006534E7" w:rsidRPr="00184226">
        <w:rPr>
          <w:sz w:val="24"/>
          <w:szCs w:val="24"/>
        </w:rPr>
        <w:t> </w:t>
      </w:r>
      <w:proofErr w:type="spellStart"/>
      <w:r w:rsidR="006534E7" w:rsidRPr="00184226">
        <w:rPr>
          <w:sz w:val="24"/>
          <w:szCs w:val="24"/>
          <w:lang w:val="ru-RU"/>
        </w:rPr>
        <w:t>Гуссерлем</w:t>
      </w:r>
      <w:proofErr w:type="spellEnd"/>
      <w:r w:rsidR="006534E7" w:rsidRPr="00184226">
        <w:rPr>
          <w:sz w:val="24"/>
          <w:szCs w:val="24"/>
          <w:lang w:val="ru-RU"/>
        </w:rPr>
        <w:t xml:space="preserve"> и его последователем А.</w:t>
      </w:r>
      <w:r w:rsidR="006534E7" w:rsidRPr="00184226">
        <w:rPr>
          <w:sz w:val="24"/>
          <w:szCs w:val="24"/>
        </w:rPr>
        <w:t> </w:t>
      </w:r>
      <w:proofErr w:type="spellStart"/>
      <w:r w:rsidR="006534E7" w:rsidRPr="00184226">
        <w:rPr>
          <w:sz w:val="24"/>
          <w:szCs w:val="24"/>
          <w:lang w:val="ru-RU"/>
        </w:rPr>
        <w:t>Шюцем</w:t>
      </w:r>
      <w:proofErr w:type="spellEnd"/>
      <w:r w:rsidR="006534E7" w:rsidRPr="00184226">
        <w:rPr>
          <w:sz w:val="24"/>
          <w:szCs w:val="24"/>
          <w:lang w:val="ru-RU"/>
        </w:rPr>
        <w:t xml:space="preserve">. Понятие </w:t>
      </w:r>
      <w:proofErr w:type="spellStart"/>
      <w:r w:rsidR="006534E7" w:rsidRPr="00184226">
        <w:rPr>
          <w:sz w:val="24"/>
          <w:szCs w:val="24"/>
          <w:lang w:val="ru-RU"/>
        </w:rPr>
        <w:t>интерсубъективности</w:t>
      </w:r>
      <w:proofErr w:type="spellEnd"/>
      <w:r w:rsidR="006534E7" w:rsidRPr="00184226">
        <w:rPr>
          <w:sz w:val="24"/>
          <w:szCs w:val="24"/>
          <w:lang w:val="ru-RU"/>
        </w:rPr>
        <w:t xml:space="preserve"> было использовано Э.</w:t>
      </w:r>
      <w:r w:rsidR="006534E7" w:rsidRPr="00184226">
        <w:rPr>
          <w:sz w:val="24"/>
          <w:szCs w:val="24"/>
        </w:rPr>
        <w:t> </w:t>
      </w:r>
      <w:proofErr w:type="spellStart"/>
      <w:r w:rsidR="006534E7" w:rsidRPr="00184226">
        <w:rPr>
          <w:sz w:val="24"/>
          <w:szCs w:val="24"/>
          <w:lang w:val="ru-RU"/>
        </w:rPr>
        <w:t>Гуссерлем</w:t>
      </w:r>
      <w:proofErr w:type="spellEnd"/>
      <w:r w:rsidR="006534E7" w:rsidRPr="00184226">
        <w:rPr>
          <w:sz w:val="24"/>
          <w:szCs w:val="24"/>
          <w:lang w:val="ru-RU"/>
        </w:rPr>
        <w:t xml:space="preserve"> для объяснения возможности взаимодействия между отдельными индивидами — монадами. А.</w:t>
      </w:r>
      <w:r w:rsidR="006534E7" w:rsidRPr="00184226">
        <w:rPr>
          <w:sz w:val="24"/>
          <w:szCs w:val="24"/>
        </w:rPr>
        <w:t> </w:t>
      </w:r>
      <w:proofErr w:type="spellStart"/>
      <w:r w:rsidR="006534E7" w:rsidRPr="00184226">
        <w:rPr>
          <w:sz w:val="24"/>
          <w:szCs w:val="24"/>
          <w:lang w:val="ru-RU"/>
        </w:rPr>
        <w:t>Шюц</w:t>
      </w:r>
      <w:proofErr w:type="spellEnd"/>
      <w:r w:rsidR="006534E7" w:rsidRPr="00184226">
        <w:rPr>
          <w:sz w:val="24"/>
          <w:szCs w:val="24"/>
          <w:lang w:val="ru-RU"/>
        </w:rPr>
        <w:t xml:space="preserve"> продолжил работу в этом направлении и адаптировал предложенную Э.</w:t>
      </w:r>
      <w:r w:rsidR="006534E7" w:rsidRPr="00184226">
        <w:rPr>
          <w:sz w:val="24"/>
          <w:szCs w:val="24"/>
        </w:rPr>
        <w:t> </w:t>
      </w:r>
      <w:proofErr w:type="spellStart"/>
      <w:r w:rsidR="006534E7" w:rsidRPr="00184226">
        <w:rPr>
          <w:sz w:val="24"/>
          <w:szCs w:val="24"/>
          <w:lang w:val="ru-RU"/>
        </w:rPr>
        <w:t>Гуссерлем</w:t>
      </w:r>
      <w:proofErr w:type="spellEnd"/>
      <w:r w:rsidR="006534E7" w:rsidRPr="00184226">
        <w:rPr>
          <w:sz w:val="24"/>
          <w:szCs w:val="24"/>
          <w:lang w:val="ru-RU"/>
        </w:rPr>
        <w:t xml:space="preserve"> концепцию к анализу социальной реальности. </w:t>
      </w:r>
    </w:p>
    <w:p w:rsidR="00A8094A" w:rsidRPr="00184226" w:rsidRDefault="006534E7" w:rsidP="00B06907">
      <w:pPr>
        <w:pStyle w:val="a3"/>
        <w:spacing w:line="276" w:lineRule="auto"/>
        <w:ind w:left="-567" w:right="283"/>
        <w:rPr>
          <w:sz w:val="24"/>
          <w:szCs w:val="24"/>
          <w:lang w:val="ru-RU"/>
        </w:rPr>
      </w:pPr>
      <w:r w:rsidRPr="00184226">
        <w:rPr>
          <w:sz w:val="24"/>
          <w:szCs w:val="24"/>
          <w:lang w:val="ru-RU"/>
        </w:rPr>
        <w:t>Сегодня специфика социальных коммуникаций меняется. Поэтому категориальный аппарат феноменологии нуждается в корректировке. Один из трендов современности — виртуализация. Отличительной чертой виртуализации социального в информационную эпоху является значительная трансформация фундаментальных основ общественного бытия: например, в виртуальном мире получает развитие новый принцип сетевой организации, применимый и для социальных структур, существующих за пределами виртуальной реальности.</w:t>
      </w:r>
    </w:p>
    <w:p w:rsidR="00184226" w:rsidRDefault="00A8094A" w:rsidP="00B06907">
      <w:pPr>
        <w:pStyle w:val="a3"/>
        <w:spacing w:line="276" w:lineRule="auto"/>
        <w:ind w:left="-567" w:right="283"/>
        <w:rPr>
          <w:sz w:val="24"/>
          <w:szCs w:val="24"/>
          <w:lang w:val="ru-RU"/>
        </w:rPr>
      </w:pPr>
      <w:r w:rsidRPr="00184226">
        <w:rPr>
          <w:i/>
          <w:iCs/>
          <w:sz w:val="24"/>
          <w:szCs w:val="24"/>
          <w:lang w:val="ru-RU"/>
        </w:rPr>
        <w:t>Ключевые слова:</w:t>
      </w:r>
      <w:r w:rsidRPr="00184226">
        <w:rPr>
          <w:iCs/>
          <w:sz w:val="24"/>
          <w:szCs w:val="24"/>
          <w:lang w:val="ru-RU"/>
        </w:rPr>
        <w:t xml:space="preserve"> </w:t>
      </w:r>
      <w:proofErr w:type="spellStart"/>
      <w:r w:rsidR="006534E7" w:rsidRPr="00184226">
        <w:rPr>
          <w:sz w:val="24"/>
          <w:szCs w:val="24"/>
          <w:lang w:val="ru-RU"/>
        </w:rPr>
        <w:t>интерсубъективность</w:t>
      </w:r>
      <w:proofErr w:type="spellEnd"/>
      <w:r w:rsidR="006534E7" w:rsidRPr="00184226">
        <w:rPr>
          <w:sz w:val="24"/>
          <w:szCs w:val="24"/>
          <w:lang w:val="ru-RU"/>
        </w:rPr>
        <w:t xml:space="preserve">; субстанциональность; </w:t>
      </w:r>
      <w:proofErr w:type="spellStart"/>
      <w:r w:rsidR="006534E7" w:rsidRPr="00184226">
        <w:rPr>
          <w:sz w:val="24"/>
          <w:szCs w:val="24"/>
          <w:lang w:val="ru-RU"/>
        </w:rPr>
        <w:t>интерсубъективная</w:t>
      </w:r>
      <w:proofErr w:type="spellEnd"/>
      <w:r w:rsidR="006534E7" w:rsidRPr="00184226">
        <w:rPr>
          <w:sz w:val="24"/>
          <w:szCs w:val="24"/>
          <w:lang w:val="ru-RU"/>
        </w:rPr>
        <w:t xml:space="preserve"> социальность; субстанциональная социальность; коммуникация; социальная коммуникация; виртуальный субъект; виртуальная </w:t>
      </w:r>
      <w:proofErr w:type="spellStart"/>
      <w:r w:rsidR="006534E7" w:rsidRPr="00184226">
        <w:rPr>
          <w:sz w:val="24"/>
          <w:szCs w:val="24"/>
          <w:lang w:val="ru-RU"/>
        </w:rPr>
        <w:t>интерсубъективность</w:t>
      </w:r>
      <w:proofErr w:type="spellEnd"/>
      <w:r w:rsidR="006534E7" w:rsidRPr="00184226">
        <w:rPr>
          <w:sz w:val="24"/>
          <w:szCs w:val="24"/>
          <w:lang w:val="ru-RU"/>
        </w:rPr>
        <w:t>.</w:t>
      </w:r>
    </w:p>
    <w:p w:rsidR="00184226" w:rsidRPr="00184226" w:rsidRDefault="00184226" w:rsidP="00B06907">
      <w:pPr>
        <w:pStyle w:val="a3"/>
        <w:spacing w:line="252" w:lineRule="auto"/>
        <w:ind w:left="-567" w:right="283"/>
        <w:rPr>
          <w:spacing w:val="-2"/>
          <w:sz w:val="24"/>
          <w:szCs w:val="24"/>
          <w:lang w:val="ru-RU"/>
        </w:rPr>
      </w:pPr>
    </w:p>
    <w:p w:rsidR="00A8094A" w:rsidRPr="00184226" w:rsidRDefault="006534E7" w:rsidP="00B06907">
      <w:pPr>
        <w:pStyle w:val="a3"/>
        <w:spacing w:line="360" w:lineRule="auto"/>
        <w:ind w:left="-567" w:right="283"/>
        <w:rPr>
          <w:spacing w:val="-2"/>
          <w:sz w:val="24"/>
          <w:szCs w:val="24"/>
          <w:lang w:val="ru-RU"/>
        </w:rPr>
      </w:pPr>
      <w:r w:rsidRPr="00184226">
        <w:rPr>
          <w:b/>
          <w:sz w:val="24"/>
          <w:szCs w:val="24"/>
          <w:lang w:val="ru-RU"/>
        </w:rPr>
        <w:t>Соколова Дина Михайловна</w:t>
      </w:r>
      <w:r w:rsidR="00184226" w:rsidRPr="00184226">
        <w:rPr>
          <w:b/>
          <w:sz w:val="24"/>
          <w:szCs w:val="24"/>
          <w:lang w:val="ru-RU"/>
        </w:rPr>
        <w:t xml:space="preserve"> - </w:t>
      </w:r>
      <w:r w:rsidRPr="00184226">
        <w:rPr>
          <w:sz w:val="24"/>
          <w:szCs w:val="24"/>
          <w:lang w:val="ru-RU"/>
        </w:rPr>
        <w:t>кандидат философских наук,</w:t>
      </w:r>
      <w:r w:rsidR="00184226" w:rsidRPr="00184226">
        <w:rPr>
          <w:sz w:val="24"/>
          <w:szCs w:val="24"/>
          <w:lang w:val="ru-RU"/>
        </w:rPr>
        <w:t xml:space="preserve"> </w:t>
      </w:r>
      <w:r w:rsidRPr="00184226">
        <w:rPr>
          <w:sz w:val="24"/>
          <w:szCs w:val="24"/>
          <w:lang w:val="ru-RU"/>
        </w:rPr>
        <w:t>ответственный за информационную и организационную работу философского факультета,</w:t>
      </w:r>
      <w:r w:rsidR="00184226" w:rsidRPr="00184226">
        <w:rPr>
          <w:sz w:val="24"/>
          <w:szCs w:val="24"/>
          <w:lang w:val="ru-RU"/>
        </w:rPr>
        <w:t xml:space="preserve"> </w:t>
      </w:r>
      <w:r w:rsidRPr="00184226">
        <w:rPr>
          <w:sz w:val="24"/>
          <w:szCs w:val="24"/>
          <w:lang w:val="ru-RU"/>
        </w:rPr>
        <w:t>магистрант кафедры социальных коммуникаций</w:t>
      </w:r>
      <w:r w:rsidR="00184226" w:rsidRPr="00184226">
        <w:rPr>
          <w:sz w:val="24"/>
          <w:szCs w:val="24"/>
          <w:lang w:val="ru-RU"/>
        </w:rPr>
        <w:t xml:space="preserve">; </w:t>
      </w:r>
      <w:r w:rsidRPr="00184226">
        <w:rPr>
          <w:sz w:val="24"/>
          <w:szCs w:val="24"/>
          <w:lang w:val="ru-RU"/>
        </w:rPr>
        <w:t>Саратовский государственный университет</w:t>
      </w:r>
      <w:r w:rsidR="00184226" w:rsidRPr="00184226">
        <w:rPr>
          <w:sz w:val="24"/>
          <w:szCs w:val="24"/>
          <w:lang w:val="ru-RU"/>
        </w:rPr>
        <w:t xml:space="preserve"> им. Н.Г. Чернышевского; </w:t>
      </w:r>
      <w:r w:rsidRPr="00184226">
        <w:rPr>
          <w:sz w:val="24"/>
          <w:szCs w:val="24"/>
          <w:lang w:val="ru-RU"/>
        </w:rPr>
        <w:t>410012, Саратов, ул. Астраханская, 83;</w:t>
      </w:r>
      <w:r w:rsidR="00184226" w:rsidRPr="00184226">
        <w:rPr>
          <w:sz w:val="24"/>
          <w:szCs w:val="24"/>
          <w:lang w:val="ru-RU"/>
        </w:rPr>
        <w:t xml:space="preserve"> </w:t>
      </w:r>
      <w:r w:rsidRPr="00184226">
        <w:rPr>
          <w:sz w:val="24"/>
          <w:szCs w:val="24"/>
        </w:rPr>
        <w:t>e</w:t>
      </w:r>
      <w:r w:rsidRPr="00184226">
        <w:rPr>
          <w:sz w:val="24"/>
          <w:szCs w:val="24"/>
          <w:lang w:val="ru-RU"/>
        </w:rPr>
        <w:t>-</w:t>
      </w:r>
      <w:r w:rsidRPr="00184226">
        <w:rPr>
          <w:sz w:val="24"/>
          <w:szCs w:val="24"/>
        </w:rPr>
        <w:t>mail</w:t>
      </w:r>
      <w:r w:rsidRPr="00184226">
        <w:rPr>
          <w:sz w:val="24"/>
          <w:szCs w:val="24"/>
          <w:lang w:val="ru-RU"/>
        </w:rPr>
        <w:t xml:space="preserve">: </w:t>
      </w:r>
      <w:proofErr w:type="spellStart"/>
      <w:r w:rsidRPr="00184226">
        <w:rPr>
          <w:sz w:val="24"/>
          <w:szCs w:val="24"/>
        </w:rPr>
        <w:t>felkon</w:t>
      </w:r>
      <w:proofErr w:type="spellEnd"/>
      <w:r w:rsidRPr="00184226">
        <w:rPr>
          <w:sz w:val="24"/>
          <w:szCs w:val="24"/>
          <w:lang w:val="ru-RU"/>
        </w:rPr>
        <w:t>.87@</w:t>
      </w:r>
      <w:r w:rsidRPr="00184226">
        <w:rPr>
          <w:sz w:val="24"/>
          <w:szCs w:val="24"/>
        </w:rPr>
        <w:t>mail</w:t>
      </w:r>
      <w:r w:rsidRPr="00184226">
        <w:rPr>
          <w:sz w:val="24"/>
          <w:szCs w:val="24"/>
          <w:lang w:val="ru-RU"/>
        </w:rPr>
        <w:t>.</w:t>
      </w:r>
      <w:proofErr w:type="spellStart"/>
      <w:r w:rsidRPr="00184226">
        <w:rPr>
          <w:sz w:val="24"/>
          <w:szCs w:val="24"/>
        </w:rPr>
        <w:t>ru</w:t>
      </w:r>
      <w:proofErr w:type="spellEnd"/>
    </w:p>
    <w:p w:rsidR="00A8094A" w:rsidRPr="00F0050B" w:rsidRDefault="00A8094A" w:rsidP="00B06907">
      <w:pPr>
        <w:pStyle w:val="2"/>
        <w:ind w:left="-567" w:right="283"/>
      </w:pPr>
    </w:p>
    <w:p w:rsidR="00A8094A" w:rsidRPr="00184226" w:rsidRDefault="006534E7" w:rsidP="00B06907">
      <w:pPr>
        <w:pStyle w:val="a5"/>
        <w:spacing w:after="120"/>
        <w:ind w:left="-567" w:right="283"/>
        <w:jc w:val="both"/>
        <w:rPr>
          <w:b w:val="0"/>
          <w:i w:val="0"/>
          <w:szCs w:val="24"/>
        </w:rPr>
      </w:pPr>
      <w:r w:rsidRPr="001D5D67">
        <w:rPr>
          <w:szCs w:val="24"/>
        </w:rPr>
        <w:t xml:space="preserve">Тюрина </w:t>
      </w:r>
      <w:r w:rsidR="00184226">
        <w:rPr>
          <w:szCs w:val="24"/>
        </w:rPr>
        <w:t>Т.А.</w:t>
      </w:r>
      <w:r w:rsidRPr="001D5D67">
        <w:rPr>
          <w:szCs w:val="24"/>
        </w:rPr>
        <w:t>,</w:t>
      </w:r>
      <w:r>
        <w:rPr>
          <w:szCs w:val="24"/>
        </w:rPr>
        <w:t xml:space="preserve"> </w:t>
      </w:r>
      <w:proofErr w:type="spellStart"/>
      <w:r w:rsidRPr="001D5D67">
        <w:rPr>
          <w:szCs w:val="24"/>
        </w:rPr>
        <w:t>Аствацатуров</w:t>
      </w:r>
      <w:proofErr w:type="spellEnd"/>
      <w:r w:rsidRPr="001D5D67">
        <w:rPr>
          <w:szCs w:val="24"/>
        </w:rPr>
        <w:t xml:space="preserve"> </w:t>
      </w:r>
      <w:r w:rsidR="00184226">
        <w:rPr>
          <w:szCs w:val="24"/>
        </w:rPr>
        <w:t>А.Е.</w:t>
      </w:r>
      <w:r w:rsidRPr="001D5D67">
        <w:rPr>
          <w:szCs w:val="24"/>
        </w:rPr>
        <w:t xml:space="preserve">, </w:t>
      </w:r>
      <w:proofErr w:type="spellStart"/>
      <w:r w:rsidRPr="001D5D67">
        <w:rPr>
          <w:szCs w:val="24"/>
        </w:rPr>
        <w:t>Басилаиа</w:t>
      </w:r>
      <w:proofErr w:type="spellEnd"/>
      <w:r w:rsidRPr="001D5D67">
        <w:rPr>
          <w:szCs w:val="24"/>
        </w:rPr>
        <w:t xml:space="preserve"> </w:t>
      </w:r>
      <w:r w:rsidR="00184226">
        <w:rPr>
          <w:szCs w:val="24"/>
        </w:rPr>
        <w:t>М.А.</w:t>
      </w:r>
      <w:r w:rsidR="00032CC5">
        <w:rPr>
          <w:szCs w:val="24"/>
        </w:rPr>
        <w:t xml:space="preserve"> </w:t>
      </w:r>
      <w:r w:rsidRPr="00184226">
        <w:rPr>
          <w:b w:val="0"/>
          <w:i w:val="0"/>
        </w:rPr>
        <w:t>ФЕНОМЕНОЛОГИЧЕСКИЕ АСПЕКТЫ</w:t>
      </w:r>
      <w:r w:rsidR="00184226" w:rsidRPr="00184226">
        <w:rPr>
          <w:b w:val="0"/>
          <w:i w:val="0"/>
        </w:rPr>
        <w:t xml:space="preserve"> </w:t>
      </w:r>
      <w:r w:rsidRPr="00184226">
        <w:rPr>
          <w:b w:val="0"/>
          <w:i w:val="0"/>
        </w:rPr>
        <w:t>ЭКОЛОГИЧЕСКОЙ БЕЗОПАСНОСТИ</w:t>
      </w:r>
    </w:p>
    <w:p w:rsidR="00A8094A" w:rsidRPr="00184226" w:rsidRDefault="00032CC5" w:rsidP="00B06907">
      <w:pPr>
        <w:pStyle w:val="a3"/>
        <w:spacing w:line="276" w:lineRule="auto"/>
        <w:ind w:left="-567" w:right="283"/>
        <w:rPr>
          <w:sz w:val="24"/>
          <w:szCs w:val="24"/>
          <w:lang w:val="ru-RU"/>
        </w:rPr>
      </w:pPr>
      <w:r w:rsidRPr="00184226">
        <w:rPr>
          <w:i/>
          <w:sz w:val="24"/>
          <w:szCs w:val="24"/>
          <w:lang w:val="ru-RU"/>
        </w:rPr>
        <w:t>Аннотация:</w:t>
      </w:r>
      <w:r w:rsidRPr="00184226">
        <w:rPr>
          <w:sz w:val="24"/>
          <w:szCs w:val="24"/>
          <w:lang w:val="ru-RU"/>
        </w:rPr>
        <w:t xml:space="preserve"> </w:t>
      </w:r>
      <w:r w:rsidR="006534E7" w:rsidRPr="00184226">
        <w:rPr>
          <w:sz w:val="24"/>
          <w:szCs w:val="24"/>
          <w:lang w:val="ru-RU"/>
        </w:rPr>
        <w:t>Рассматриваются вопросы феноменологии в аспекте, имеющем отношение к концепции глобальной экологической безопасности. Авторы поддерживают мнение М.</w:t>
      </w:r>
      <w:r w:rsidR="006534E7" w:rsidRPr="00184226">
        <w:rPr>
          <w:sz w:val="24"/>
          <w:szCs w:val="24"/>
        </w:rPr>
        <w:t> </w:t>
      </w:r>
      <w:proofErr w:type="spellStart"/>
      <w:r w:rsidR="006534E7" w:rsidRPr="00184226">
        <w:rPr>
          <w:sz w:val="24"/>
          <w:szCs w:val="24"/>
          <w:lang w:val="ru-RU"/>
        </w:rPr>
        <w:t>Мамардашвили</w:t>
      </w:r>
      <w:proofErr w:type="spellEnd"/>
      <w:r w:rsidR="006534E7" w:rsidRPr="00184226">
        <w:rPr>
          <w:sz w:val="24"/>
          <w:szCs w:val="24"/>
          <w:lang w:val="ru-RU"/>
        </w:rPr>
        <w:t xml:space="preserve"> о том, что благодаря реализации программы К.</w:t>
      </w:r>
      <w:r w:rsidR="006534E7" w:rsidRPr="00184226">
        <w:rPr>
          <w:sz w:val="24"/>
          <w:szCs w:val="24"/>
        </w:rPr>
        <w:t> </w:t>
      </w:r>
      <w:r w:rsidR="006534E7" w:rsidRPr="00184226">
        <w:rPr>
          <w:sz w:val="24"/>
          <w:szCs w:val="24"/>
          <w:lang w:val="ru-RU"/>
        </w:rPr>
        <w:t>Маркса и независимо от него собственно феноменологической программы Э.</w:t>
      </w:r>
      <w:r w:rsidR="006534E7" w:rsidRPr="00184226">
        <w:rPr>
          <w:sz w:val="24"/>
          <w:szCs w:val="24"/>
        </w:rPr>
        <w:t> </w:t>
      </w:r>
      <w:proofErr w:type="spellStart"/>
      <w:r w:rsidR="006534E7" w:rsidRPr="00184226">
        <w:rPr>
          <w:sz w:val="24"/>
          <w:szCs w:val="24"/>
          <w:lang w:val="ru-RU"/>
        </w:rPr>
        <w:t>Гуссерля</w:t>
      </w:r>
      <w:proofErr w:type="spellEnd"/>
      <w:r w:rsidR="006534E7" w:rsidRPr="00184226">
        <w:rPr>
          <w:sz w:val="24"/>
          <w:szCs w:val="24"/>
          <w:lang w:val="ru-RU"/>
        </w:rPr>
        <w:t xml:space="preserve"> на протяжении </w:t>
      </w:r>
      <w:r w:rsidR="006534E7" w:rsidRPr="00184226">
        <w:rPr>
          <w:sz w:val="24"/>
          <w:szCs w:val="24"/>
        </w:rPr>
        <w:t>XX </w:t>
      </w:r>
      <w:r w:rsidR="006534E7" w:rsidRPr="00184226">
        <w:rPr>
          <w:sz w:val="24"/>
          <w:szCs w:val="24"/>
          <w:lang w:val="ru-RU"/>
        </w:rPr>
        <w:t xml:space="preserve">в. происходит «смещение» философской проблематики к проблематике предметно-деятельных структур как живой, </w:t>
      </w:r>
      <w:proofErr w:type="spellStart"/>
      <w:r w:rsidR="006534E7" w:rsidRPr="00184226">
        <w:rPr>
          <w:sz w:val="24"/>
          <w:szCs w:val="24"/>
          <w:lang w:val="ru-RU"/>
        </w:rPr>
        <w:t>внементальной</w:t>
      </w:r>
      <w:proofErr w:type="spellEnd"/>
      <w:r w:rsidR="006534E7" w:rsidRPr="00184226">
        <w:rPr>
          <w:sz w:val="24"/>
          <w:szCs w:val="24"/>
          <w:lang w:val="ru-RU"/>
        </w:rPr>
        <w:t xml:space="preserve"> реальности души. По мнению авторов, проблематика гармоничного взаимодействия сознания и окружающего его мира вещей в аспекте современных феноменологических исследований до сих пор мало изучена. Однако такие исследования являются необходимой предпосылкой для развития экологического сознания, формирования личности нового типа, которая будет способна к эффективным решениям в интересах экологической безопасности </w:t>
      </w:r>
      <w:proofErr w:type="spellStart"/>
      <w:r w:rsidR="006534E7" w:rsidRPr="00184226">
        <w:rPr>
          <w:sz w:val="24"/>
          <w:szCs w:val="24"/>
          <w:lang w:val="ru-RU"/>
        </w:rPr>
        <w:t>цивилизации</w:t>
      </w:r>
      <w:r w:rsidR="00A8094A" w:rsidRPr="00184226">
        <w:rPr>
          <w:sz w:val="24"/>
          <w:szCs w:val="24"/>
          <w:lang w:val="ru-RU"/>
        </w:rPr>
        <w:t>е</w:t>
      </w:r>
      <w:proofErr w:type="spellEnd"/>
      <w:r w:rsidR="00A8094A" w:rsidRPr="00184226">
        <w:rPr>
          <w:sz w:val="24"/>
          <w:szCs w:val="24"/>
          <w:lang w:val="ru-RU"/>
        </w:rPr>
        <w:t xml:space="preserve">. </w:t>
      </w:r>
    </w:p>
    <w:p w:rsidR="00184226" w:rsidRDefault="00A8094A" w:rsidP="00B06907">
      <w:pPr>
        <w:pStyle w:val="a3"/>
        <w:spacing w:line="276" w:lineRule="auto"/>
        <w:ind w:left="-567" w:right="283"/>
        <w:rPr>
          <w:iCs/>
          <w:sz w:val="24"/>
          <w:szCs w:val="24"/>
          <w:lang w:val="ru-RU"/>
        </w:rPr>
      </w:pPr>
      <w:r w:rsidRPr="00184226">
        <w:rPr>
          <w:i/>
          <w:iCs/>
          <w:sz w:val="24"/>
          <w:szCs w:val="24"/>
          <w:lang w:val="ru-RU"/>
        </w:rPr>
        <w:t xml:space="preserve">Ключевые слова: </w:t>
      </w:r>
      <w:r w:rsidR="006534E7" w:rsidRPr="00184226">
        <w:rPr>
          <w:sz w:val="24"/>
          <w:szCs w:val="24"/>
          <w:lang w:val="ru-RU"/>
        </w:rPr>
        <w:t>феноменология; глобальная экологическая безопасность; концепция цивилизации</w:t>
      </w:r>
      <w:r w:rsidRPr="00184226">
        <w:rPr>
          <w:iCs/>
          <w:sz w:val="24"/>
          <w:szCs w:val="24"/>
          <w:lang w:val="ru-RU"/>
        </w:rPr>
        <w:t>.</w:t>
      </w:r>
    </w:p>
    <w:p w:rsidR="00184226" w:rsidRDefault="00184226" w:rsidP="00B06907">
      <w:pPr>
        <w:pStyle w:val="a3"/>
        <w:spacing w:line="276" w:lineRule="auto"/>
        <w:ind w:left="-567" w:right="283"/>
        <w:rPr>
          <w:iCs/>
          <w:sz w:val="24"/>
          <w:szCs w:val="24"/>
          <w:lang w:val="ru-RU"/>
        </w:rPr>
      </w:pPr>
    </w:p>
    <w:p w:rsidR="006534E7" w:rsidRPr="00184226" w:rsidRDefault="006534E7" w:rsidP="00B06907">
      <w:pPr>
        <w:pStyle w:val="a3"/>
        <w:spacing w:line="360" w:lineRule="auto"/>
        <w:ind w:left="-567" w:right="283"/>
        <w:rPr>
          <w:sz w:val="24"/>
          <w:szCs w:val="24"/>
          <w:lang w:val="ru-RU"/>
        </w:rPr>
      </w:pPr>
      <w:r w:rsidRPr="00184226">
        <w:rPr>
          <w:b/>
          <w:sz w:val="24"/>
          <w:szCs w:val="24"/>
          <w:lang w:val="ru-RU"/>
        </w:rPr>
        <w:t>Тюрина Татьяна Александровна</w:t>
      </w:r>
      <w:r w:rsidR="00184226" w:rsidRPr="00184226">
        <w:rPr>
          <w:b/>
          <w:sz w:val="24"/>
          <w:szCs w:val="24"/>
          <w:lang w:val="ru-RU"/>
        </w:rPr>
        <w:t xml:space="preserve"> - </w:t>
      </w:r>
      <w:r w:rsidRPr="00184226">
        <w:rPr>
          <w:sz w:val="24"/>
          <w:szCs w:val="24"/>
          <w:lang w:val="ru-RU"/>
        </w:rPr>
        <w:t>соискатель ученой степени, преподаватель</w:t>
      </w:r>
      <w:r w:rsidR="00184226" w:rsidRPr="00184226">
        <w:rPr>
          <w:sz w:val="24"/>
          <w:szCs w:val="24"/>
          <w:lang w:val="ru-RU"/>
        </w:rPr>
        <w:t xml:space="preserve">; </w:t>
      </w:r>
      <w:r w:rsidRPr="00184226">
        <w:rPr>
          <w:sz w:val="24"/>
          <w:szCs w:val="24"/>
          <w:lang w:val="ru-RU"/>
        </w:rPr>
        <w:t>Донской государс</w:t>
      </w:r>
      <w:r w:rsidR="00184226" w:rsidRPr="00184226">
        <w:rPr>
          <w:sz w:val="24"/>
          <w:szCs w:val="24"/>
          <w:lang w:val="ru-RU"/>
        </w:rPr>
        <w:t xml:space="preserve">твенный технический университет; </w:t>
      </w:r>
      <w:r w:rsidRPr="00184226">
        <w:rPr>
          <w:sz w:val="24"/>
          <w:szCs w:val="24"/>
          <w:lang w:val="ru-RU"/>
        </w:rPr>
        <w:t>344000, Ростов-на-Дону, пл. Гагарина, 1;</w:t>
      </w:r>
      <w:r w:rsidR="00184226" w:rsidRPr="00184226">
        <w:rPr>
          <w:sz w:val="24"/>
          <w:szCs w:val="24"/>
          <w:lang w:val="ru-RU"/>
        </w:rPr>
        <w:t xml:space="preserve"> </w:t>
      </w:r>
      <w:r w:rsidRPr="00184226">
        <w:rPr>
          <w:sz w:val="24"/>
          <w:szCs w:val="24"/>
        </w:rPr>
        <w:t>e</w:t>
      </w:r>
      <w:r w:rsidRPr="00184226">
        <w:rPr>
          <w:sz w:val="24"/>
          <w:szCs w:val="24"/>
          <w:lang w:val="ru-RU"/>
        </w:rPr>
        <w:t>-</w:t>
      </w:r>
      <w:r w:rsidRPr="00184226">
        <w:rPr>
          <w:sz w:val="24"/>
          <w:szCs w:val="24"/>
        </w:rPr>
        <w:t>mail</w:t>
      </w:r>
      <w:r w:rsidRPr="00184226">
        <w:rPr>
          <w:sz w:val="24"/>
          <w:szCs w:val="24"/>
          <w:lang w:val="ru-RU"/>
        </w:rPr>
        <w:t xml:space="preserve">: </w:t>
      </w:r>
      <w:r w:rsidRPr="00184226">
        <w:rPr>
          <w:sz w:val="24"/>
          <w:szCs w:val="24"/>
        </w:rPr>
        <w:t>DOK</w:t>
      </w:r>
      <w:r w:rsidRPr="00184226">
        <w:rPr>
          <w:sz w:val="24"/>
          <w:szCs w:val="24"/>
          <w:lang w:val="ru-RU"/>
        </w:rPr>
        <w:t>217@</w:t>
      </w:r>
      <w:proofErr w:type="spellStart"/>
      <w:r w:rsidRPr="00184226">
        <w:rPr>
          <w:sz w:val="24"/>
          <w:szCs w:val="24"/>
        </w:rPr>
        <w:t>ya</w:t>
      </w:r>
      <w:proofErr w:type="spellEnd"/>
      <w:r w:rsidRPr="00184226">
        <w:rPr>
          <w:sz w:val="24"/>
          <w:szCs w:val="24"/>
          <w:lang w:val="ru-RU"/>
        </w:rPr>
        <w:t>.</w:t>
      </w:r>
      <w:proofErr w:type="spellStart"/>
      <w:r w:rsidRPr="00184226">
        <w:rPr>
          <w:sz w:val="24"/>
          <w:szCs w:val="24"/>
        </w:rPr>
        <w:t>ru</w:t>
      </w:r>
      <w:proofErr w:type="spellEnd"/>
    </w:p>
    <w:p w:rsidR="006534E7" w:rsidRPr="00184226" w:rsidRDefault="006534E7" w:rsidP="00B06907">
      <w:pPr>
        <w:spacing w:before="120" w:after="120" w:line="360" w:lineRule="auto"/>
        <w:ind w:left="-567" w:right="283"/>
        <w:jc w:val="both"/>
        <w:rPr>
          <w:rFonts w:ascii="Times New Roman" w:hAnsi="Times New Roman" w:cs="Times New Roman"/>
          <w:sz w:val="24"/>
          <w:szCs w:val="24"/>
        </w:rPr>
      </w:pPr>
      <w:proofErr w:type="spellStart"/>
      <w:r w:rsidRPr="00184226">
        <w:rPr>
          <w:rFonts w:ascii="Times New Roman" w:hAnsi="Times New Roman" w:cs="Times New Roman"/>
          <w:b/>
          <w:sz w:val="24"/>
          <w:szCs w:val="24"/>
        </w:rPr>
        <w:t>Аствацатуров</w:t>
      </w:r>
      <w:proofErr w:type="spellEnd"/>
      <w:r w:rsidRPr="00184226">
        <w:rPr>
          <w:rFonts w:ascii="Times New Roman" w:hAnsi="Times New Roman" w:cs="Times New Roman"/>
          <w:b/>
          <w:sz w:val="24"/>
          <w:szCs w:val="24"/>
        </w:rPr>
        <w:t xml:space="preserve"> Артем </w:t>
      </w:r>
      <w:proofErr w:type="spellStart"/>
      <w:r w:rsidRPr="00184226">
        <w:rPr>
          <w:rFonts w:ascii="Times New Roman" w:hAnsi="Times New Roman" w:cs="Times New Roman"/>
          <w:b/>
          <w:sz w:val="24"/>
          <w:szCs w:val="24"/>
        </w:rPr>
        <w:t>Ервандович</w:t>
      </w:r>
      <w:proofErr w:type="spellEnd"/>
      <w:r w:rsidR="00184226" w:rsidRPr="00184226">
        <w:rPr>
          <w:rFonts w:ascii="Times New Roman" w:hAnsi="Times New Roman" w:cs="Times New Roman"/>
          <w:b/>
          <w:sz w:val="24"/>
          <w:szCs w:val="24"/>
        </w:rPr>
        <w:t xml:space="preserve"> - </w:t>
      </w:r>
      <w:r w:rsidRPr="00184226">
        <w:rPr>
          <w:rFonts w:ascii="Times New Roman" w:hAnsi="Times New Roman" w:cs="Times New Roman"/>
          <w:sz w:val="24"/>
          <w:szCs w:val="24"/>
        </w:rPr>
        <w:t xml:space="preserve">доктор технических наук, доктор философских наук, </w:t>
      </w:r>
      <w:r w:rsidR="00184226" w:rsidRPr="00184226">
        <w:rPr>
          <w:rFonts w:ascii="Times New Roman" w:hAnsi="Times New Roman" w:cs="Times New Roman"/>
          <w:sz w:val="24"/>
          <w:szCs w:val="24"/>
        </w:rPr>
        <w:t>п</w:t>
      </w:r>
      <w:r w:rsidRPr="00184226">
        <w:rPr>
          <w:rFonts w:ascii="Times New Roman" w:hAnsi="Times New Roman" w:cs="Times New Roman"/>
          <w:sz w:val="24"/>
          <w:szCs w:val="24"/>
        </w:rPr>
        <w:t>рофессор, заслуженный эколог РФ, почетный профессор,</w:t>
      </w:r>
      <w:r w:rsidR="00184226" w:rsidRPr="00184226">
        <w:rPr>
          <w:rFonts w:ascii="Times New Roman" w:hAnsi="Times New Roman" w:cs="Times New Roman"/>
          <w:sz w:val="24"/>
          <w:szCs w:val="24"/>
        </w:rPr>
        <w:t xml:space="preserve"> </w:t>
      </w:r>
      <w:r w:rsidRPr="00184226">
        <w:rPr>
          <w:rFonts w:ascii="Times New Roman" w:hAnsi="Times New Roman" w:cs="Times New Roman"/>
          <w:sz w:val="24"/>
          <w:szCs w:val="24"/>
        </w:rPr>
        <w:t>профессор кафедры «Безопасность жизнедеятельности и защита окружающей среды»</w:t>
      </w:r>
      <w:r w:rsidR="00184226" w:rsidRPr="00184226">
        <w:rPr>
          <w:rFonts w:ascii="Times New Roman" w:hAnsi="Times New Roman" w:cs="Times New Roman"/>
          <w:sz w:val="24"/>
          <w:szCs w:val="24"/>
        </w:rPr>
        <w:t xml:space="preserve">; </w:t>
      </w:r>
      <w:r w:rsidRPr="00184226">
        <w:rPr>
          <w:rFonts w:ascii="Times New Roman" w:hAnsi="Times New Roman" w:cs="Times New Roman"/>
          <w:sz w:val="24"/>
          <w:szCs w:val="24"/>
        </w:rPr>
        <w:t>Донской государс</w:t>
      </w:r>
      <w:r w:rsidR="00184226" w:rsidRPr="00184226">
        <w:rPr>
          <w:rFonts w:ascii="Times New Roman" w:hAnsi="Times New Roman" w:cs="Times New Roman"/>
          <w:sz w:val="24"/>
          <w:szCs w:val="24"/>
        </w:rPr>
        <w:t xml:space="preserve">твенный технический университет; </w:t>
      </w:r>
      <w:r w:rsidRPr="00184226">
        <w:rPr>
          <w:rFonts w:ascii="Times New Roman" w:hAnsi="Times New Roman" w:cs="Times New Roman"/>
          <w:sz w:val="24"/>
          <w:szCs w:val="24"/>
        </w:rPr>
        <w:t>344000, Ростов-на-Дону, пл. Гагарина, 1;</w:t>
      </w:r>
      <w:r w:rsidR="00184226" w:rsidRPr="00184226">
        <w:rPr>
          <w:rFonts w:ascii="Times New Roman" w:hAnsi="Times New Roman" w:cs="Times New Roman"/>
          <w:sz w:val="24"/>
          <w:szCs w:val="24"/>
        </w:rPr>
        <w:t xml:space="preserve"> </w:t>
      </w:r>
      <w:r w:rsidRPr="00184226">
        <w:rPr>
          <w:rFonts w:ascii="Times New Roman" w:hAnsi="Times New Roman" w:cs="Times New Roman"/>
          <w:sz w:val="24"/>
          <w:szCs w:val="24"/>
        </w:rPr>
        <w:t>e-</w:t>
      </w:r>
      <w:proofErr w:type="spellStart"/>
      <w:r w:rsidRPr="00184226">
        <w:rPr>
          <w:rFonts w:ascii="Times New Roman" w:hAnsi="Times New Roman" w:cs="Times New Roman"/>
          <w:sz w:val="24"/>
          <w:szCs w:val="24"/>
        </w:rPr>
        <w:t>mail</w:t>
      </w:r>
      <w:proofErr w:type="spellEnd"/>
      <w:r w:rsidRPr="00184226">
        <w:rPr>
          <w:rFonts w:ascii="Times New Roman" w:hAnsi="Times New Roman" w:cs="Times New Roman"/>
          <w:sz w:val="24"/>
          <w:szCs w:val="24"/>
        </w:rPr>
        <w:t>: astrov@pochta.ru</w:t>
      </w:r>
    </w:p>
    <w:p w:rsidR="00A8094A" w:rsidRPr="00184226" w:rsidRDefault="006534E7" w:rsidP="00B06907">
      <w:pPr>
        <w:spacing w:before="120" w:after="120" w:line="360" w:lineRule="auto"/>
        <w:ind w:left="-567" w:right="283"/>
        <w:jc w:val="both"/>
        <w:rPr>
          <w:rFonts w:ascii="Times New Roman" w:hAnsi="Times New Roman" w:cs="Times New Roman"/>
          <w:spacing w:val="-2"/>
          <w:sz w:val="24"/>
          <w:szCs w:val="24"/>
        </w:rPr>
      </w:pPr>
      <w:proofErr w:type="spellStart"/>
      <w:r w:rsidRPr="00184226">
        <w:rPr>
          <w:rFonts w:ascii="Times New Roman" w:hAnsi="Times New Roman" w:cs="Times New Roman"/>
          <w:b/>
          <w:sz w:val="24"/>
          <w:szCs w:val="24"/>
        </w:rPr>
        <w:t>Басилаиа</w:t>
      </w:r>
      <w:proofErr w:type="spellEnd"/>
      <w:r w:rsidRPr="00184226">
        <w:rPr>
          <w:rFonts w:ascii="Times New Roman" w:hAnsi="Times New Roman" w:cs="Times New Roman"/>
          <w:b/>
          <w:sz w:val="24"/>
          <w:szCs w:val="24"/>
        </w:rPr>
        <w:t xml:space="preserve"> </w:t>
      </w:r>
      <w:proofErr w:type="spellStart"/>
      <w:r w:rsidRPr="00184226">
        <w:rPr>
          <w:rFonts w:ascii="Times New Roman" w:hAnsi="Times New Roman" w:cs="Times New Roman"/>
          <w:b/>
          <w:sz w:val="24"/>
          <w:szCs w:val="24"/>
        </w:rPr>
        <w:t>Мариана</w:t>
      </w:r>
      <w:proofErr w:type="spellEnd"/>
      <w:r w:rsidRPr="00184226">
        <w:rPr>
          <w:rFonts w:ascii="Times New Roman" w:hAnsi="Times New Roman" w:cs="Times New Roman"/>
          <w:b/>
          <w:sz w:val="24"/>
          <w:szCs w:val="24"/>
        </w:rPr>
        <w:t xml:space="preserve"> Артемовна</w:t>
      </w:r>
      <w:r w:rsidR="00184226" w:rsidRPr="00184226">
        <w:rPr>
          <w:rFonts w:ascii="Times New Roman" w:hAnsi="Times New Roman" w:cs="Times New Roman"/>
          <w:b/>
          <w:sz w:val="24"/>
          <w:szCs w:val="24"/>
        </w:rPr>
        <w:t xml:space="preserve"> - </w:t>
      </w:r>
      <w:r w:rsidRPr="00184226">
        <w:rPr>
          <w:rFonts w:ascii="Times New Roman" w:hAnsi="Times New Roman" w:cs="Times New Roman"/>
          <w:sz w:val="24"/>
          <w:szCs w:val="24"/>
        </w:rPr>
        <w:t xml:space="preserve">доктор философских наук, доцент, член-корреспондент Международной Академии Наук Экологии и Безопасности жизнедеятельности, ассоциированной </w:t>
      </w:r>
      <w:proofErr w:type="gramStart"/>
      <w:r w:rsidRPr="00184226">
        <w:rPr>
          <w:rFonts w:ascii="Times New Roman" w:hAnsi="Times New Roman" w:cs="Times New Roman"/>
          <w:sz w:val="24"/>
          <w:szCs w:val="24"/>
        </w:rPr>
        <w:t>с ДОИ</w:t>
      </w:r>
      <w:proofErr w:type="gramEnd"/>
      <w:r w:rsidRPr="00184226">
        <w:rPr>
          <w:rFonts w:ascii="Times New Roman" w:hAnsi="Times New Roman" w:cs="Times New Roman"/>
          <w:sz w:val="24"/>
          <w:szCs w:val="24"/>
        </w:rPr>
        <w:t xml:space="preserve"> ООН, доцент кафедры «Безопасность жизнедеятельности и защита окружающей среды»</w:t>
      </w:r>
      <w:r w:rsidR="00184226" w:rsidRPr="00184226">
        <w:rPr>
          <w:rFonts w:ascii="Times New Roman" w:hAnsi="Times New Roman" w:cs="Times New Roman"/>
          <w:sz w:val="24"/>
          <w:szCs w:val="24"/>
        </w:rPr>
        <w:t xml:space="preserve">; </w:t>
      </w:r>
      <w:r w:rsidRPr="00184226">
        <w:rPr>
          <w:rFonts w:ascii="Times New Roman" w:hAnsi="Times New Roman" w:cs="Times New Roman"/>
          <w:sz w:val="24"/>
          <w:szCs w:val="24"/>
        </w:rPr>
        <w:t>Донской государс</w:t>
      </w:r>
      <w:r w:rsidR="00184226" w:rsidRPr="00184226">
        <w:rPr>
          <w:rFonts w:ascii="Times New Roman" w:hAnsi="Times New Roman" w:cs="Times New Roman"/>
          <w:sz w:val="24"/>
          <w:szCs w:val="24"/>
        </w:rPr>
        <w:t xml:space="preserve">твенный технический университет; </w:t>
      </w:r>
      <w:r w:rsidRPr="00184226">
        <w:rPr>
          <w:rFonts w:ascii="Times New Roman" w:hAnsi="Times New Roman" w:cs="Times New Roman"/>
          <w:sz w:val="24"/>
          <w:szCs w:val="24"/>
        </w:rPr>
        <w:t>344000, Ростов-на-Дону, пл. Гагарина, 1;</w:t>
      </w:r>
      <w:r w:rsidR="00184226" w:rsidRPr="00184226">
        <w:rPr>
          <w:rFonts w:ascii="Times New Roman" w:hAnsi="Times New Roman" w:cs="Times New Roman"/>
          <w:sz w:val="24"/>
          <w:szCs w:val="24"/>
        </w:rPr>
        <w:t xml:space="preserve"> </w:t>
      </w:r>
      <w:r w:rsidRPr="00184226">
        <w:rPr>
          <w:rFonts w:ascii="Times New Roman" w:hAnsi="Times New Roman" w:cs="Times New Roman"/>
          <w:sz w:val="24"/>
          <w:szCs w:val="24"/>
        </w:rPr>
        <w:t>e-</w:t>
      </w:r>
      <w:proofErr w:type="spellStart"/>
      <w:r w:rsidRPr="00184226">
        <w:rPr>
          <w:rFonts w:ascii="Times New Roman" w:hAnsi="Times New Roman" w:cs="Times New Roman"/>
          <w:sz w:val="24"/>
          <w:szCs w:val="24"/>
        </w:rPr>
        <w:t>mail</w:t>
      </w:r>
      <w:proofErr w:type="spellEnd"/>
      <w:r w:rsidRPr="00184226">
        <w:rPr>
          <w:rFonts w:ascii="Times New Roman" w:hAnsi="Times New Roman" w:cs="Times New Roman"/>
          <w:sz w:val="24"/>
          <w:szCs w:val="24"/>
        </w:rPr>
        <w:t>: mariana3061@mail.ru</w:t>
      </w:r>
    </w:p>
    <w:p w:rsidR="00C562C5" w:rsidRPr="00184226" w:rsidRDefault="00C562C5" w:rsidP="00B06907">
      <w:pPr>
        <w:pStyle w:val="2"/>
        <w:ind w:left="-567" w:right="283"/>
      </w:pPr>
    </w:p>
    <w:p w:rsidR="00A8094A" w:rsidRPr="00032CC5" w:rsidRDefault="006534E7" w:rsidP="00B06907">
      <w:pPr>
        <w:pStyle w:val="a5"/>
        <w:spacing w:after="120"/>
        <w:ind w:left="-567" w:right="283"/>
        <w:jc w:val="both"/>
        <w:rPr>
          <w:b w:val="0"/>
          <w:i w:val="0"/>
          <w:szCs w:val="24"/>
        </w:rPr>
      </w:pPr>
      <w:proofErr w:type="spellStart"/>
      <w:r w:rsidRPr="00D03FEA">
        <w:rPr>
          <w:szCs w:val="24"/>
        </w:rPr>
        <w:t>Авдеенков</w:t>
      </w:r>
      <w:proofErr w:type="spellEnd"/>
      <w:r w:rsidRPr="00D03FEA">
        <w:rPr>
          <w:szCs w:val="24"/>
        </w:rPr>
        <w:t xml:space="preserve"> </w:t>
      </w:r>
      <w:r w:rsidR="00184226">
        <w:rPr>
          <w:szCs w:val="24"/>
        </w:rPr>
        <w:t>А</w:t>
      </w:r>
      <w:r w:rsidR="00E97EED">
        <w:rPr>
          <w:szCs w:val="24"/>
        </w:rPr>
        <w:t>.Н</w:t>
      </w:r>
      <w:r w:rsidR="00032CC5" w:rsidRPr="00032CC5">
        <w:rPr>
          <w:szCs w:val="24"/>
        </w:rPr>
        <w:t xml:space="preserve">. </w:t>
      </w:r>
      <w:r w:rsidRPr="00E97EED">
        <w:rPr>
          <w:b w:val="0"/>
          <w:i w:val="0"/>
        </w:rPr>
        <w:t>НЕКОТОРОЕ РАВНОВЕСИЕ</w:t>
      </w:r>
      <w:r w:rsidR="00E97EED" w:rsidRPr="00E97EED">
        <w:rPr>
          <w:b w:val="0"/>
          <w:i w:val="0"/>
        </w:rPr>
        <w:t xml:space="preserve"> </w:t>
      </w:r>
      <w:r w:rsidRPr="00E97EED">
        <w:rPr>
          <w:b w:val="0"/>
          <w:i w:val="0"/>
        </w:rPr>
        <w:t>С НЕБОЛЬШОЙ ПОГРЕШНОСТЬЮ»:</w:t>
      </w:r>
      <w:r w:rsidR="00E97EED" w:rsidRPr="00E97EED">
        <w:rPr>
          <w:b w:val="0"/>
          <w:i w:val="0"/>
        </w:rPr>
        <w:t xml:space="preserve"> </w:t>
      </w:r>
      <w:r w:rsidRPr="00E97EED">
        <w:rPr>
          <w:b w:val="0"/>
          <w:i w:val="0"/>
        </w:rPr>
        <w:t>ЭКЗИСТЕНЦИАЛЬНАЯ ФИЛОСОФИЯ Я.С. ДРУСКИНА</w:t>
      </w:r>
    </w:p>
    <w:p w:rsidR="00A8094A" w:rsidRPr="00E97EED" w:rsidRDefault="00032CC5" w:rsidP="00B06907">
      <w:pPr>
        <w:pStyle w:val="a3"/>
        <w:spacing w:line="276" w:lineRule="auto"/>
        <w:ind w:left="-567" w:right="283"/>
        <w:rPr>
          <w:sz w:val="24"/>
          <w:szCs w:val="24"/>
          <w:lang w:val="ru-RU"/>
        </w:rPr>
      </w:pPr>
      <w:r w:rsidRPr="00E97EED">
        <w:rPr>
          <w:i/>
          <w:sz w:val="24"/>
          <w:szCs w:val="24"/>
          <w:lang w:val="ru-RU"/>
        </w:rPr>
        <w:t>Аннотация:</w:t>
      </w:r>
      <w:r w:rsidRPr="00E97EED">
        <w:rPr>
          <w:sz w:val="24"/>
          <w:szCs w:val="24"/>
          <w:lang w:val="ru-RU"/>
        </w:rPr>
        <w:t xml:space="preserve"> </w:t>
      </w:r>
      <w:r w:rsidR="006534E7" w:rsidRPr="00E97EED">
        <w:rPr>
          <w:sz w:val="24"/>
          <w:szCs w:val="24"/>
          <w:lang w:val="ru-RU"/>
        </w:rPr>
        <w:t xml:space="preserve">Статья посвящена рассмотрению экзистенциальной проблематики в работах </w:t>
      </w:r>
      <w:proofErr w:type="spellStart"/>
      <w:r w:rsidR="006534E7" w:rsidRPr="00E97EED">
        <w:rPr>
          <w:sz w:val="24"/>
          <w:szCs w:val="24"/>
          <w:lang w:val="ru-RU"/>
        </w:rPr>
        <w:t>Друскина</w:t>
      </w:r>
      <w:proofErr w:type="spellEnd"/>
      <w:r w:rsidR="006534E7" w:rsidRPr="00E97EED">
        <w:rPr>
          <w:sz w:val="24"/>
          <w:szCs w:val="24"/>
          <w:lang w:val="ru-RU"/>
        </w:rPr>
        <w:t xml:space="preserve">. Наиболее важными и значимыми для </w:t>
      </w:r>
      <w:proofErr w:type="spellStart"/>
      <w:r w:rsidR="006534E7" w:rsidRPr="00E97EED">
        <w:rPr>
          <w:sz w:val="24"/>
          <w:szCs w:val="24"/>
          <w:lang w:val="ru-RU"/>
        </w:rPr>
        <w:t>Друскина</w:t>
      </w:r>
      <w:proofErr w:type="spellEnd"/>
      <w:r w:rsidR="006534E7" w:rsidRPr="00E97EED">
        <w:rPr>
          <w:sz w:val="24"/>
          <w:szCs w:val="24"/>
          <w:lang w:val="ru-RU"/>
        </w:rPr>
        <w:t xml:space="preserve"> являются экзистенциальные проблемы трактовки «Я», свободы, сущности и существования человека. Уделено внимание таким значимым терминам философии </w:t>
      </w:r>
      <w:proofErr w:type="spellStart"/>
      <w:r w:rsidR="006534E7" w:rsidRPr="00E97EED">
        <w:rPr>
          <w:sz w:val="24"/>
          <w:szCs w:val="24"/>
          <w:lang w:val="ru-RU"/>
        </w:rPr>
        <w:t>Друскина</w:t>
      </w:r>
      <w:proofErr w:type="spellEnd"/>
      <w:r w:rsidR="006534E7" w:rsidRPr="00E97EED">
        <w:rPr>
          <w:sz w:val="24"/>
          <w:szCs w:val="24"/>
          <w:lang w:val="ru-RU"/>
        </w:rPr>
        <w:t xml:space="preserve">, как «одностороннее синтетическое тождество», «некоторое равновесие с небольшой погрешностью». Показана </w:t>
      </w:r>
      <w:proofErr w:type="spellStart"/>
      <w:r w:rsidR="006534E7" w:rsidRPr="00E97EED">
        <w:rPr>
          <w:sz w:val="24"/>
          <w:szCs w:val="24"/>
          <w:lang w:val="ru-RU"/>
        </w:rPr>
        <w:t>несамотождественность</w:t>
      </w:r>
      <w:proofErr w:type="spellEnd"/>
      <w:r w:rsidR="006534E7" w:rsidRPr="00E97EED">
        <w:rPr>
          <w:sz w:val="24"/>
          <w:szCs w:val="24"/>
          <w:lang w:val="ru-RU"/>
        </w:rPr>
        <w:t xml:space="preserve"> «Я» и личности в понимании </w:t>
      </w:r>
      <w:proofErr w:type="spellStart"/>
      <w:r w:rsidR="006534E7" w:rsidRPr="00E97EED">
        <w:rPr>
          <w:sz w:val="24"/>
          <w:szCs w:val="24"/>
          <w:lang w:val="ru-RU"/>
        </w:rPr>
        <w:t>Друскина</w:t>
      </w:r>
      <w:proofErr w:type="spellEnd"/>
    </w:p>
    <w:p w:rsidR="00E97EED" w:rsidRDefault="00A8094A" w:rsidP="00B06907">
      <w:pPr>
        <w:pStyle w:val="a3"/>
        <w:spacing w:line="276" w:lineRule="auto"/>
        <w:ind w:left="-567" w:right="283"/>
        <w:rPr>
          <w:sz w:val="24"/>
          <w:szCs w:val="24"/>
          <w:lang w:val="ru-RU"/>
        </w:rPr>
      </w:pPr>
      <w:r w:rsidRPr="00E97EED">
        <w:rPr>
          <w:i/>
          <w:iCs/>
          <w:sz w:val="24"/>
          <w:szCs w:val="24"/>
          <w:lang w:val="ru-RU"/>
        </w:rPr>
        <w:t>Ключевые слова</w:t>
      </w:r>
      <w:r w:rsidR="00E97EED">
        <w:rPr>
          <w:sz w:val="24"/>
          <w:szCs w:val="24"/>
          <w:lang w:val="ru-RU"/>
        </w:rPr>
        <w:t>:</w:t>
      </w:r>
      <w:r w:rsidRPr="00E97EED">
        <w:rPr>
          <w:sz w:val="24"/>
          <w:szCs w:val="24"/>
          <w:lang w:val="ru-RU"/>
        </w:rPr>
        <w:t xml:space="preserve"> </w:t>
      </w:r>
      <w:proofErr w:type="spellStart"/>
      <w:r w:rsidR="006534E7" w:rsidRPr="00E97EED">
        <w:rPr>
          <w:sz w:val="24"/>
          <w:szCs w:val="24"/>
          <w:lang w:val="ru-RU"/>
        </w:rPr>
        <w:t>Друскин</w:t>
      </w:r>
      <w:proofErr w:type="spellEnd"/>
      <w:r w:rsidR="006534E7" w:rsidRPr="00E97EED">
        <w:rPr>
          <w:sz w:val="24"/>
          <w:szCs w:val="24"/>
          <w:lang w:val="ru-RU"/>
        </w:rPr>
        <w:t>; экзистенциализм; свобода воли; «некоторое равновесие с небольшой погрешностью»</w:t>
      </w:r>
      <w:r w:rsidRPr="00E97EED">
        <w:rPr>
          <w:sz w:val="24"/>
          <w:szCs w:val="24"/>
          <w:lang w:val="ru-RU"/>
        </w:rPr>
        <w:t>.</w:t>
      </w:r>
    </w:p>
    <w:p w:rsidR="00E97EED" w:rsidRDefault="00E97EED" w:rsidP="00B06907">
      <w:pPr>
        <w:pStyle w:val="a3"/>
        <w:spacing w:line="276" w:lineRule="auto"/>
        <w:ind w:left="-567" w:right="283"/>
        <w:rPr>
          <w:sz w:val="24"/>
          <w:szCs w:val="24"/>
          <w:lang w:val="ru-RU"/>
        </w:rPr>
      </w:pPr>
    </w:p>
    <w:p w:rsidR="00A8094A" w:rsidRPr="00E97EED" w:rsidRDefault="006534E7" w:rsidP="00B06907">
      <w:pPr>
        <w:pStyle w:val="a3"/>
        <w:spacing w:line="360" w:lineRule="auto"/>
        <w:ind w:left="-567" w:right="283"/>
        <w:rPr>
          <w:sz w:val="24"/>
          <w:szCs w:val="24"/>
          <w:lang w:val="ru-RU"/>
        </w:rPr>
      </w:pPr>
      <w:proofErr w:type="spellStart"/>
      <w:r w:rsidRPr="00E97EED">
        <w:rPr>
          <w:b/>
          <w:sz w:val="24"/>
          <w:szCs w:val="24"/>
          <w:lang w:val="ru-RU"/>
        </w:rPr>
        <w:t>Авдеенков</w:t>
      </w:r>
      <w:proofErr w:type="spellEnd"/>
      <w:r w:rsidRPr="00E97EED">
        <w:rPr>
          <w:b/>
          <w:sz w:val="24"/>
          <w:szCs w:val="24"/>
          <w:lang w:val="ru-RU"/>
        </w:rPr>
        <w:t xml:space="preserve"> Андрей Николаевич</w:t>
      </w:r>
      <w:r w:rsidR="00E97EED" w:rsidRPr="00E97EED">
        <w:rPr>
          <w:b/>
          <w:sz w:val="24"/>
          <w:szCs w:val="24"/>
          <w:lang w:val="ru-RU"/>
        </w:rPr>
        <w:t xml:space="preserve"> - </w:t>
      </w:r>
      <w:r w:rsidRPr="00E97EED">
        <w:rPr>
          <w:sz w:val="24"/>
          <w:szCs w:val="24"/>
          <w:lang w:val="ru-RU"/>
        </w:rPr>
        <w:t>аспирант философского факультета</w:t>
      </w:r>
      <w:r w:rsidR="00E97EED" w:rsidRPr="00E97EED">
        <w:rPr>
          <w:sz w:val="24"/>
          <w:szCs w:val="24"/>
          <w:lang w:val="ru-RU"/>
        </w:rPr>
        <w:t xml:space="preserve">; </w:t>
      </w:r>
      <w:r w:rsidRPr="00E97EED">
        <w:rPr>
          <w:sz w:val="24"/>
          <w:szCs w:val="24"/>
          <w:lang w:val="ru-RU"/>
        </w:rPr>
        <w:t>Московский государственный университет</w:t>
      </w:r>
      <w:r w:rsidR="00E97EED" w:rsidRPr="00E97EED">
        <w:rPr>
          <w:sz w:val="24"/>
          <w:szCs w:val="24"/>
          <w:lang w:val="ru-RU"/>
        </w:rPr>
        <w:t xml:space="preserve"> </w:t>
      </w:r>
      <w:r w:rsidRPr="00E97EED">
        <w:rPr>
          <w:sz w:val="24"/>
          <w:szCs w:val="24"/>
          <w:lang w:val="ru-RU"/>
        </w:rPr>
        <w:t>им. М.В.</w:t>
      </w:r>
      <w:r w:rsidRPr="00E97EED">
        <w:rPr>
          <w:sz w:val="24"/>
          <w:szCs w:val="24"/>
        </w:rPr>
        <w:t> </w:t>
      </w:r>
      <w:r w:rsidR="00E97EED" w:rsidRPr="0045034D">
        <w:rPr>
          <w:sz w:val="24"/>
          <w:szCs w:val="24"/>
          <w:lang w:val="ru-RU"/>
        </w:rPr>
        <w:t xml:space="preserve">Ломоносова; </w:t>
      </w:r>
      <w:r w:rsidRPr="00E97EED">
        <w:rPr>
          <w:sz w:val="24"/>
          <w:szCs w:val="24"/>
          <w:lang w:val="ru-RU"/>
        </w:rPr>
        <w:t>119991, Москва, Ломоносовский</w:t>
      </w:r>
      <w:r w:rsidRPr="00E97EED">
        <w:rPr>
          <w:sz w:val="24"/>
          <w:szCs w:val="24"/>
          <w:lang w:val="en-GB"/>
        </w:rPr>
        <w:t> </w:t>
      </w:r>
      <w:r w:rsidRPr="00E97EED">
        <w:rPr>
          <w:sz w:val="24"/>
          <w:szCs w:val="24"/>
          <w:lang w:val="ru-RU"/>
        </w:rPr>
        <w:t>пр., 27/4</w:t>
      </w:r>
      <w:r w:rsidR="00E97EED" w:rsidRPr="0045034D">
        <w:rPr>
          <w:sz w:val="24"/>
          <w:szCs w:val="24"/>
          <w:lang w:val="ru-RU"/>
        </w:rPr>
        <w:t xml:space="preserve">; </w:t>
      </w:r>
      <w:r w:rsidRPr="00E97EED">
        <w:rPr>
          <w:sz w:val="24"/>
          <w:szCs w:val="24"/>
        </w:rPr>
        <w:t>e</w:t>
      </w:r>
      <w:r w:rsidRPr="00E97EED">
        <w:rPr>
          <w:sz w:val="24"/>
          <w:szCs w:val="24"/>
          <w:lang w:val="ru-RU"/>
        </w:rPr>
        <w:t>-</w:t>
      </w:r>
      <w:r w:rsidRPr="00E97EED">
        <w:rPr>
          <w:sz w:val="24"/>
          <w:szCs w:val="24"/>
        </w:rPr>
        <w:t>mail</w:t>
      </w:r>
      <w:r w:rsidRPr="00E97EED">
        <w:rPr>
          <w:sz w:val="24"/>
          <w:szCs w:val="24"/>
          <w:lang w:val="ru-RU"/>
        </w:rPr>
        <w:t xml:space="preserve">: </w:t>
      </w:r>
      <w:r w:rsidRPr="00E97EED">
        <w:rPr>
          <w:sz w:val="24"/>
          <w:szCs w:val="24"/>
        </w:rPr>
        <w:t>andrey</w:t>
      </w:r>
      <w:r w:rsidRPr="00E97EED">
        <w:rPr>
          <w:sz w:val="24"/>
          <w:szCs w:val="24"/>
          <w:lang w:val="ru-RU"/>
        </w:rPr>
        <w:t>.</w:t>
      </w:r>
      <w:r w:rsidRPr="00E97EED">
        <w:rPr>
          <w:sz w:val="24"/>
          <w:szCs w:val="24"/>
        </w:rPr>
        <w:t>avdeenkov</w:t>
      </w:r>
      <w:r w:rsidRPr="00E97EED">
        <w:rPr>
          <w:sz w:val="24"/>
          <w:szCs w:val="24"/>
          <w:lang w:val="ru-RU"/>
        </w:rPr>
        <w:t>@</w:t>
      </w:r>
      <w:r w:rsidRPr="00E97EED">
        <w:rPr>
          <w:sz w:val="24"/>
          <w:szCs w:val="24"/>
        </w:rPr>
        <w:t>gmail</w:t>
      </w:r>
      <w:r w:rsidRPr="00E97EED">
        <w:rPr>
          <w:sz w:val="24"/>
          <w:szCs w:val="24"/>
          <w:lang w:val="ru-RU"/>
        </w:rPr>
        <w:t>.</w:t>
      </w:r>
      <w:r w:rsidRPr="00E97EED">
        <w:rPr>
          <w:sz w:val="24"/>
          <w:szCs w:val="24"/>
        </w:rPr>
        <w:t>com</w:t>
      </w:r>
    </w:p>
    <w:p w:rsidR="00A8094A" w:rsidRPr="00080740" w:rsidRDefault="00587977" w:rsidP="00B06907">
      <w:pPr>
        <w:spacing w:before="200" w:line="360" w:lineRule="auto"/>
        <w:ind w:left="-567" w:right="283"/>
        <w:contextualSpacing/>
        <w:jc w:val="center"/>
        <w:rPr>
          <w:rFonts w:ascii="Times New Roman" w:hAnsi="Times New Roman" w:cs="Times New Roman"/>
          <w:b/>
          <w:sz w:val="28"/>
          <w:szCs w:val="28"/>
        </w:rPr>
      </w:pPr>
      <w:r w:rsidRPr="00080740">
        <w:rPr>
          <w:rFonts w:ascii="Times New Roman" w:hAnsi="Times New Roman" w:cs="Times New Roman"/>
          <w:b/>
          <w:sz w:val="28"/>
          <w:szCs w:val="28"/>
        </w:rPr>
        <w:t>ПСИХОЛОГИЯ</w:t>
      </w:r>
    </w:p>
    <w:p w:rsidR="00A8094A" w:rsidRPr="00032CC5" w:rsidRDefault="00587977" w:rsidP="00B06907">
      <w:pPr>
        <w:pStyle w:val="a5"/>
        <w:spacing w:after="120"/>
        <w:ind w:left="-567" w:right="283"/>
        <w:jc w:val="both"/>
        <w:rPr>
          <w:b w:val="0"/>
          <w:i w:val="0"/>
          <w:szCs w:val="24"/>
        </w:rPr>
      </w:pPr>
      <w:r w:rsidRPr="000E56CA">
        <w:t xml:space="preserve">Жарова </w:t>
      </w:r>
      <w:r w:rsidR="00E97EED">
        <w:t>Д.В</w:t>
      </w:r>
      <w:r w:rsidR="00032CC5">
        <w:rPr>
          <w:szCs w:val="24"/>
        </w:rPr>
        <w:t>.</w:t>
      </w:r>
      <w:r w:rsidR="00032CC5" w:rsidRPr="00032CC5">
        <w:rPr>
          <w:szCs w:val="24"/>
        </w:rPr>
        <w:t xml:space="preserve"> </w:t>
      </w:r>
      <w:r w:rsidRPr="00E97EED">
        <w:rPr>
          <w:b w:val="0"/>
          <w:i w:val="0"/>
        </w:rPr>
        <w:t>ВЛИЯНИЕ ПСИХОЛОГО-ПЕДАГОГИЧЕСКОГО НАСЛЕДИЯ</w:t>
      </w:r>
      <w:r w:rsidR="00E97EED">
        <w:rPr>
          <w:b w:val="0"/>
          <w:i w:val="0"/>
        </w:rPr>
        <w:t xml:space="preserve"> </w:t>
      </w:r>
      <w:r w:rsidRPr="00E97EED">
        <w:rPr>
          <w:b w:val="0"/>
          <w:i w:val="0"/>
        </w:rPr>
        <w:t>ГЕРБЕРТА СПЕНСЕРА НА ПОСТАНОВКУ ПРОБЛЕМ</w:t>
      </w:r>
      <w:r w:rsidR="00E97EED">
        <w:rPr>
          <w:b w:val="0"/>
          <w:i w:val="0"/>
        </w:rPr>
        <w:t xml:space="preserve"> </w:t>
      </w:r>
      <w:r w:rsidRPr="00E97EED">
        <w:rPr>
          <w:b w:val="0"/>
          <w:i w:val="0"/>
        </w:rPr>
        <w:t>В ОТЕЧЕСТВЕННОЙ ПСИХОЛОГИИ</w:t>
      </w:r>
      <w:r w:rsidR="00E97EED">
        <w:rPr>
          <w:b w:val="0"/>
          <w:i w:val="0"/>
        </w:rPr>
        <w:t xml:space="preserve"> </w:t>
      </w:r>
      <w:r w:rsidRPr="00E97EED">
        <w:rPr>
          <w:b w:val="0"/>
          <w:i w:val="0"/>
        </w:rPr>
        <w:t xml:space="preserve">КОНЦА </w:t>
      </w:r>
      <w:r w:rsidRPr="00E97EED">
        <w:rPr>
          <w:b w:val="0"/>
          <w:i w:val="0"/>
          <w:lang w:val="en-US"/>
        </w:rPr>
        <w:t>XIX</w:t>
      </w:r>
      <w:r w:rsidRPr="00E97EED">
        <w:rPr>
          <w:b w:val="0"/>
          <w:i w:val="0"/>
        </w:rPr>
        <w:t xml:space="preserve"> – НАЧАЛА </w:t>
      </w:r>
      <w:r w:rsidRPr="00E97EED">
        <w:rPr>
          <w:b w:val="0"/>
          <w:i w:val="0"/>
          <w:lang w:val="en-US"/>
        </w:rPr>
        <w:t>XX</w:t>
      </w:r>
      <w:r w:rsidRPr="00E97EED">
        <w:rPr>
          <w:b w:val="0"/>
          <w:i w:val="0"/>
        </w:rPr>
        <w:t xml:space="preserve"> СТОЛЕТИЯ</w:t>
      </w:r>
    </w:p>
    <w:p w:rsidR="00A8094A" w:rsidRPr="00E97EED" w:rsidRDefault="00032CC5" w:rsidP="00B06907">
      <w:pPr>
        <w:pStyle w:val="a3"/>
        <w:spacing w:line="276" w:lineRule="auto"/>
        <w:ind w:left="-567" w:right="283"/>
        <w:rPr>
          <w:sz w:val="24"/>
          <w:szCs w:val="24"/>
          <w:lang w:val="ru-RU"/>
        </w:rPr>
      </w:pPr>
      <w:r w:rsidRPr="00E97EED">
        <w:rPr>
          <w:i/>
          <w:sz w:val="24"/>
          <w:szCs w:val="24"/>
          <w:lang w:val="ru-RU"/>
        </w:rPr>
        <w:t>Аннотация:</w:t>
      </w:r>
      <w:r w:rsidRPr="00E97EED">
        <w:rPr>
          <w:sz w:val="24"/>
          <w:szCs w:val="24"/>
          <w:lang w:val="ru-RU"/>
        </w:rPr>
        <w:t xml:space="preserve"> </w:t>
      </w:r>
      <w:r w:rsidR="00587977" w:rsidRPr="00E97EED">
        <w:rPr>
          <w:sz w:val="24"/>
          <w:szCs w:val="24"/>
          <w:lang w:val="ru-RU"/>
        </w:rPr>
        <w:t>Предметом исследования является психолого-педагогическое наследие Герберта Спенсера. Цель его — выявить, как влияло психолого-педагогического наследие Г.</w:t>
      </w:r>
      <w:r w:rsidR="00587977" w:rsidRPr="00E97EED">
        <w:rPr>
          <w:sz w:val="24"/>
          <w:szCs w:val="24"/>
        </w:rPr>
        <w:t> </w:t>
      </w:r>
      <w:r w:rsidR="00587977" w:rsidRPr="00E97EED">
        <w:rPr>
          <w:sz w:val="24"/>
          <w:szCs w:val="24"/>
          <w:lang w:val="ru-RU"/>
        </w:rPr>
        <w:t xml:space="preserve">Спенсера на постановку проблем в отечественной психологии конца </w:t>
      </w:r>
      <w:r w:rsidR="00587977" w:rsidRPr="00E97EED">
        <w:rPr>
          <w:sz w:val="24"/>
          <w:szCs w:val="24"/>
        </w:rPr>
        <w:t>XIX</w:t>
      </w:r>
      <w:r w:rsidR="00587977" w:rsidRPr="00E97EED">
        <w:rPr>
          <w:sz w:val="24"/>
          <w:szCs w:val="24"/>
          <w:lang w:val="ru-RU"/>
        </w:rPr>
        <w:t xml:space="preserve"> – начала </w:t>
      </w:r>
      <w:r w:rsidR="00587977" w:rsidRPr="00E97EED">
        <w:rPr>
          <w:sz w:val="24"/>
          <w:szCs w:val="24"/>
        </w:rPr>
        <w:t>XX</w:t>
      </w:r>
      <w:r w:rsidR="00587977" w:rsidRPr="00E97EED">
        <w:rPr>
          <w:sz w:val="24"/>
          <w:szCs w:val="24"/>
          <w:lang w:val="ru-RU"/>
        </w:rPr>
        <w:t xml:space="preserve"> столетия. </w:t>
      </w:r>
      <w:r w:rsidR="00587977" w:rsidRPr="00E97EED">
        <w:rPr>
          <w:sz w:val="24"/>
          <w:szCs w:val="24"/>
          <w:lang w:val="ru-RU"/>
        </w:rPr>
        <w:lastRenderedPageBreak/>
        <w:t xml:space="preserve">Методы исследования: </w:t>
      </w:r>
      <w:r w:rsidR="00587977" w:rsidRPr="00E97EED">
        <w:rPr>
          <w:spacing w:val="-1"/>
          <w:sz w:val="24"/>
          <w:szCs w:val="24"/>
          <w:lang w:val="ru-RU"/>
        </w:rPr>
        <w:t>историко-генетический (</w:t>
      </w:r>
      <w:r w:rsidR="00587977" w:rsidRPr="00E97EED">
        <w:rPr>
          <w:spacing w:val="-11"/>
          <w:sz w:val="24"/>
          <w:szCs w:val="24"/>
          <w:lang w:val="ru-RU"/>
        </w:rPr>
        <w:t xml:space="preserve">изучение идей прошлого неразрывно связано с учетом общей логики </w:t>
      </w:r>
      <w:r w:rsidR="00587977" w:rsidRPr="00E97EED">
        <w:rPr>
          <w:sz w:val="24"/>
          <w:szCs w:val="24"/>
          <w:lang w:val="ru-RU"/>
        </w:rPr>
        <w:t xml:space="preserve">развития науки в определенный исторический период), сравнительно-исторический (анализ преемственности высказываемых идей). </w:t>
      </w:r>
      <w:proofErr w:type="gramStart"/>
      <w:r w:rsidR="00587977" w:rsidRPr="00E97EED">
        <w:rPr>
          <w:sz w:val="24"/>
          <w:szCs w:val="24"/>
          <w:lang w:val="ru-RU"/>
        </w:rPr>
        <w:t>Статья может представлять интерес для исследователей истории зарубежной и отечественной педагогической психологии, а также для изучающих проблемы детской и возрастной психологии.</w:t>
      </w:r>
      <w:proofErr w:type="gramEnd"/>
      <w:r w:rsidR="00587977" w:rsidRPr="00E97EED">
        <w:rPr>
          <w:sz w:val="24"/>
          <w:szCs w:val="24"/>
          <w:lang w:val="ru-RU"/>
        </w:rPr>
        <w:t xml:space="preserve"> Результаты исследования могут быть использованы в лекционных курсах по истории психологии, истории педагогической психологии, психологии личности, общей и детской психологии, возрастной психологии на факультетах психологии университетов, найдут применение в историко-психологических исследованиях, в создании учебных пособий по истории психологии</w:t>
      </w:r>
      <w:proofErr w:type="gramStart"/>
      <w:r w:rsidR="00587977" w:rsidRPr="00E97EED">
        <w:rPr>
          <w:sz w:val="24"/>
          <w:szCs w:val="24"/>
          <w:lang w:val="ru-RU"/>
        </w:rPr>
        <w:t>.</w:t>
      </w:r>
      <w:r w:rsidR="00A8094A" w:rsidRPr="00E97EED">
        <w:rPr>
          <w:sz w:val="24"/>
          <w:szCs w:val="24"/>
          <w:lang w:val="ru-RU"/>
        </w:rPr>
        <w:t>.</w:t>
      </w:r>
      <w:proofErr w:type="gramEnd"/>
    </w:p>
    <w:p w:rsidR="00E97EED" w:rsidRDefault="00A8094A" w:rsidP="00B06907">
      <w:pPr>
        <w:pStyle w:val="a3"/>
        <w:spacing w:line="276" w:lineRule="auto"/>
        <w:ind w:left="-567" w:right="283"/>
        <w:rPr>
          <w:sz w:val="24"/>
          <w:szCs w:val="24"/>
          <w:lang w:val="ru-RU"/>
        </w:rPr>
      </w:pPr>
      <w:proofErr w:type="gramStart"/>
      <w:r w:rsidRPr="00E97EED">
        <w:rPr>
          <w:i/>
          <w:sz w:val="24"/>
          <w:szCs w:val="24"/>
          <w:lang w:val="ru-RU"/>
        </w:rPr>
        <w:t>Ключевые слова</w:t>
      </w:r>
      <w:r w:rsidRPr="00E97EED">
        <w:rPr>
          <w:sz w:val="24"/>
          <w:szCs w:val="24"/>
          <w:lang w:val="ru-RU"/>
        </w:rPr>
        <w:t xml:space="preserve">: </w:t>
      </w:r>
      <w:r w:rsidR="00587977" w:rsidRPr="00E97EED">
        <w:rPr>
          <w:sz w:val="24"/>
          <w:szCs w:val="24"/>
          <w:lang w:val="ru-RU"/>
        </w:rPr>
        <w:t>педагогическая психология; детская психология; обучение; воспитание; развитие; образование; ребенок.</w:t>
      </w:r>
      <w:proofErr w:type="gramEnd"/>
    </w:p>
    <w:p w:rsidR="00E97EED" w:rsidRDefault="00E97EED" w:rsidP="00B06907">
      <w:pPr>
        <w:pStyle w:val="a3"/>
        <w:spacing w:line="276" w:lineRule="auto"/>
        <w:ind w:left="-567" w:right="283"/>
        <w:rPr>
          <w:sz w:val="24"/>
          <w:szCs w:val="24"/>
          <w:lang w:val="ru-RU"/>
        </w:rPr>
      </w:pPr>
    </w:p>
    <w:p w:rsidR="00A8094A" w:rsidRPr="00E97EED" w:rsidRDefault="00587977" w:rsidP="00B06907">
      <w:pPr>
        <w:pStyle w:val="a3"/>
        <w:spacing w:line="360" w:lineRule="auto"/>
        <w:ind w:left="-567" w:right="283"/>
        <w:rPr>
          <w:spacing w:val="-2"/>
          <w:sz w:val="24"/>
          <w:szCs w:val="24"/>
          <w:lang w:val="ru-RU"/>
        </w:rPr>
      </w:pPr>
      <w:r w:rsidRPr="00E97EED">
        <w:rPr>
          <w:b/>
          <w:sz w:val="24"/>
          <w:szCs w:val="24"/>
          <w:lang w:val="ru-RU"/>
        </w:rPr>
        <w:t>Жарова Дарья Викторовна</w:t>
      </w:r>
      <w:r w:rsidR="00E97EED" w:rsidRPr="00E97EED">
        <w:rPr>
          <w:b/>
          <w:sz w:val="24"/>
          <w:szCs w:val="24"/>
          <w:lang w:val="ru-RU"/>
        </w:rPr>
        <w:t xml:space="preserve"> - </w:t>
      </w:r>
      <w:r w:rsidRPr="00E97EED">
        <w:rPr>
          <w:sz w:val="24"/>
          <w:szCs w:val="24"/>
          <w:lang w:val="ru-RU"/>
        </w:rPr>
        <w:t>кандидат психологических наук, доцент кафедры социальной и организационной психологии</w:t>
      </w:r>
      <w:r w:rsidR="00E97EED" w:rsidRPr="00E97EED">
        <w:rPr>
          <w:sz w:val="24"/>
          <w:szCs w:val="24"/>
          <w:lang w:val="ru-RU"/>
        </w:rPr>
        <w:t xml:space="preserve">; </w:t>
      </w:r>
      <w:r w:rsidRPr="00E97EED">
        <w:rPr>
          <w:sz w:val="24"/>
          <w:szCs w:val="24"/>
          <w:lang w:val="ru-RU"/>
        </w:rPr>
        <w:t>Нижегородский государственный педагогически</w:t>
      </w:r>
      <w:r w:rsidR="00E97EED" w:rsidRPr="00E97EED">
        <w:rPr>
          <w:sz w:val="24"/>
          <w:szCs w:val="24"/>
          <w:lang w:val="ru-RU"/>
        </w:rPr>
        <w:t xml:space="preserve">й университет им. </w:t>
      </w:r>
      <w:proofErr w:type="spellStart"/>
      <w:r w:rsidR="00E97EED" w:rsidRPr="00E97EED">
        <w:rPr>
          <w:sz w:val="24"/>
          <w:szCs w:val="24"/>
          <w:lang w:val="ru-RU"/>
        </w:rPr>
        <w:t>Козьмы</w:t>
      </w:r>
      <w:proofErr w:type="spellEnd"/>
      <w:r w:rsidR="00E97EED" w:rsidRPr="00E97EED">
        <w:rPr>
          <w:sz w:val="24"/>
          <w:szCs w:val="24"/>
          <w:lang w:val="ru-RU"/>
        </w:rPr>
        <w:t xml:space="preserve"> Минина; </w:t>
      </w:r>
      <w:r w:rsidRPr="00E97EED">
        <w:rPr>
          <w:sz w:val="24"/>
          <w:szCs w:val="24"/>
          <w:lang w:val="ru-RU"/>
        </w:rPr>
        <w:t>603950, Н. Новгород, ул. Ульянова, 1;</w:t>
      </w:r>
      <w:r w:rsidR="00E97EED" w:rsidRPr="00E97EED">
        <w:rPr>
          <w:sz w:val="24"/>
          <w:szCs w:val="24"/>
          <w:lang w:val="ru-RU"/>
        </w:rPr>
        <w:t xml:space="preserve"> </w:t>
      </w:r>
      <w:r w:rsidRPr="00E97EED">
        <w:rPr>
          <w:sz w:val="24"/>
          <w:szCs w:val="24"/>
        </w:rPr>
        <w:t>e</w:t>
      </w:r>
      <w:r w:rsidRPr="00E97EED">
        <w:rPr>
          <w:sz w:val="24"/>
          <w:szCs w:val="24"/>
          <w:lang w:val="ru-RU"/>
        </w:rPr>
        <w:t>-</w:t>
      </w:r>
      <w:r w:rsidRPr="00E97EED">
        <w:rPr>
          <w:sz w:val="24"/>
          <w:szCs w:val="24"/>
        </w:rPr>
        <w:t>mail</w:t>
      </w:r>
      <w:r w:rsidRPr="00E97EED">
        <w:rPr>
          <w:sz w:val="24"/>
          <w:szCs w:val="24"/>
          <w:lang w:val="ru-RU"/>
        </w:rPr>
        <w:t xml:space="preserve">: </w:t>
      </w:r>
      <w:proofErr w:type="spellStart"/>
      <w:r w:rsidRPr="00E97EED">
        <w:rPr>
          <w:sz w:val="24"/>
          <w:szCs w:val="24"/>
        </w:rPr>
        <w:t>zharodar</w:t>
      </w:r>
      <w:proofErr w:type="spellEnd"/>
      <w:r w:rsidRPr="00E97EED">
        <w:rPr>
          <w:sz w:val="24"/>
          <w:szCs w:val="24"/>
          <w:lang w:val="ru-RU"/>
        </w:rPr>
        <w:t>@</w:t>
      </w:r>
      <w:proofErr w:type="spellStart"/>
      <w:r w:rsidRPr="00E97EED">
        <w:rPr>
          <w:sz w:val="24"/>
          <w:szCs w:val="24"/>
        </w:rPr>
        <w:t>yandex</w:t>
      </w:r>
      <w:proofErr w:type="spellEnd"/>
      <w:r w:rsidRPr="00E97EED">
        <w:rPr>
          <w:sz w:val="24"/>
          <w:szCs w:val="24"/>
          <w:lang w:val="ru-RU"/>
        </w:rPr>
        <w:t>.</w:t>
      </w:r>
      <w:proofErr w:type="spellStart"/>
      <w:r w:rsidRPr="00E97EED">
        <w:rPr>
          <w:sz w:val="24"/>
          <w:szCs w:val="24"/>
        </w:rPr>
        <w:t>ru</w:t>
      </w:r>
      <w:proofErr w:type="spellEnd"/>
    </w:p>
    <w:p w:rsidR="00A8094A" w:rsidRPr="00E97EED" w:rsidRDefault="00A8094A" w:rsidP="00B06907">
      <w:pPr>
        <w:pStyle w:val="2"/>
        <w:ind w:left="-567" w:right="283"/>
      </w:pPr>
    </w:p>
    <w:p w:rsidR="00A8094A" w:rsidRPr="00E2341D" w:rsidRDefault="00080740" w:rsidP="00B06907">
      <w:pPr>
        <w:pStyle w:val="a5"/>
        <w:spacing w:after="120"/>
        <w:ind w:left="-567" w:right="283"/>
        <w:jc w:val="both"/>
        <w:rPr>
          <w:szCs w:val="24"/>
        </w:rPr>
      </w:pPr>
      <w:r w:rsidRPr="00080740">
        <w:rPr>
          <w:szCs w:val="24"/>
        </w:rPr>
        <w:t xml:space="preserve">Вайнштейн </w:t>
      </w:r>
      <w:r>
        <w:rPr>
          <w:szCs w:val="24"/>
        </w:rPr>
        <w:t>С.В.</w:t>
      </w:r>
      <w:r w:rsidRPr="00080740">
        <w:rPr>
          <w:szCs w:val="24"/>
        </w:rPr>
        <w:t xml:space="preserve">, </w:t>
      </w:r>
      <w:proofErr w:type="spellStart"/>
      <w:r w:rsidRPr="00080740">
        <w:rPr>
          <w:szCs w:val="24"/>
        </w:rPr>
        <w:t>Бурдин</w:t>
      </w:r>
      <w:proofErr w:type="spellEnd"/>
      <w:r w:rsidRPr="00080740">
        <w:rPr>
          <w:szCs w:val="24"/>
        </w:rPr>
        <w:t xml:space="preserve"> </w:t>
      </w:r>
      <w:r>
        <w:rPr>
          <w:szCs w:val="24"/>
        </w:rPr>
        <w:t>М.В.</w:t>
      </w:r>
      <w:r w:rsidRPr="00080740">
        <w:rPr>
          <w:szCs w:val="24"/>
        </w:rPr>
        <w:t>,</w:t>
      </w:r>
      <w:r>
        <w:rPr>
          <w:szCs w:val="24"/>
        </w:rPr>
        <w:t xml:space="preserve"> </w:t>
      </w:r>
      <w:r w:rsidRPr="00080740">
        <w:rPr>
          <w:szCs w:val="24"/>
        </w:rPr>
        <w:t xml:space="preserve">Шабалин </w:t>
      </w:r>
      <w:r>
        <w:rPr>
          <w:szCs w:val="24"/>
        </w:rPr>
        <w:t>Е.Ю.</w:t>
      </w:r>
      <w:r w:rsidR="00A8094A" w:rsidRPr="00E2341D">
        <w:rPr>
          <w:szCs w:val="24"/>
        </w:rPr>
        <w:t xml:space="preserve"> </w:t>
      </w:r>
      <w:r w:rsidRPr="00080740">
        <w:rPr>
          <w:b w:val="0"/>
          <w:i w:val="0"/>
          <w:szCs w:val="24"/>
        </w:rPr>
        <w:t>ОПРОСНИК ОТНОШЕНИЯ К ОБРАЩЕНИЮ ЗА УСЛУГАМИ</w:t>
      </w:r>
      <w:r>
        <w:rPr>
          <w:b w:val="0"/>
          <w:i w:val="0"/>
          <w:szCs w:val="24"/>
        </w:rPr>
        <w:t xml:space="preserve"> </w:t>
      </w:r>
      <w:r w:rsidRPr="00080740">
        <w:rPr>
          <w:b w:val="0"/>
          <w:i w:val="0"/>
          <w:szCs w:val="24"/>
        </w:rPr>
        <w:t>В СФЕРЕ ПСИХИЧЕСКОГО ЗДОРОВЬЯ (IASMHS): РЕЗУЛЬТАТЫ</w:t>
      </w:r>
      <w:r>
        <w:rPr>
          <w:b w:val="0"/>
          <w:i w:val="0"/>
          <w:szCs w:val="24"/>
        </w:rPr>
        <w:t xml:space="preserve"> </w:t>
      </w:r>
      <w:r w:rsidRPr="00080740">
        <w:rPr>
          <w:b w:val="0"/>
          <w:i w:val="0"/>
          <w:szCs w:val="24"/>
        </w:rPr>
        <w:t>ПСИХОМЕТРИЧЕСКОГО АНАЛИЗА РУССКОЯЗЫЧНОЙ ВЕРСИИ</w:t>
      </w:r>
    </w:p>
    <w:p w:rsidR="00080740" w:rsidRPr="0045034D" w:rsidRDefault="00E2341D" w:rsidP="00B06907">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080740" w:rsidRPr="00080740">
        <w:rPr>
          <w:sz w:val="24"/>
          <w:szCs w:val="24"/>
          <w:lang w:val="ru-RU"/>
        </w:rPr>
        <w:t xml:space="preserve">Рассматривается история и технология создания методики изучения психологических факторов, способствующих и препятствующих обращению за профессиональной психологической помощью. </w:t>
      </w:r>
      <w:proofErr w:type="spellStart"/>
      <w:r w:rsidR="00080740" w:rsidRPr="00080740">
        <w:rPr>
          <w:sz w:val="24"/>
          <w:szCs w:val="24"/>
        </w:rPr>
        <w:t>Переведена</w:t>
      </w:r>
      <w:proofErr w:type="spellEnd"/>
      <w:r w:rsidR="00080740" w:rsidRPr="00080740">
        <w:rPr>
          <w:sz w:val="24"/>
          <w:szCs w:val="24"/>
        </w:rPr>
        <w:t xml:space="preserve"> </w:t>
      </w:r>
      <w:proofErr w:type="spellStart"/>
      <w:r w:rsidR="00080740" w:rsidRPr="00080740">
        <w:rPr>
          <w:sz w:val="24"/>
          <w:szCs w:val="24"/>
        </w:rPr>
        <w:t>методика</w:t>
      </w:r>
      <w:proofErr w:type="spellEnd"/>
      <w:r w:rsidR="00080740" w:rsidRPr="00080740">
        <w:rPr>
          <w:sz w:val="24"/>
          <w:szCs w:val="24"/>
        </w:rPr>
        <w:t xml:space="preserve"> «Inventory of Attitudes </w:t>
      </w:r>
      <w:proofErr w:type="gramStart"/>
      <w:r w:rsidR="00080740" w:rsidRPr="00080740">
        <w:rPr>
          <w:sz w:val="24"/>
          <w:szCs w:val="24"/>
        </w:rPr>
        <w:t>Toward</w:t>
      </w:r>
      <w:proofErr w:type="gramEnd"/>
      <w:r w:rsidR="00080740" w:rsidRPr="00080740">
        <w:rPr>
          <w:sz w:val="24"/>
          <w:szCs w:val="24"/>
        </w:rPr>
        <w:t xml:space="preserve"> Seeking Mental Health Services». </w:t>
      </w:r>
      <w:r w:rsidR="00080740" w:rsidRPr="00080740">
        <w:rPr>
          <w:sz w:val="24"/>
          <w:szCs w:val="24"/>
          <w:lang w:val="ru-RU"/>
        </w:rPr>
        <w:t xml:space="preserve">Рассчитаны основные показатели надежности и </w:t>
      </w:r>
      <w:proofErr w:type="spellStart"/>
      <w:r w:rsidR="00080740" w:rsidRPr="00080740">
        <w:rPr>
          <w:sz w:val="24"/>
          <w:szCs w:val="24"/>
          <w:lang w:val="ru-RU"/>
        </w:rPr>
        <w:t>валидности</w:t>
      </w:r>
      <w:proofErr w:type="spellEnd"/>
      <w:r w:rsidR="00080740" w:rsidRPr="00080740">
        <w:rPr>
          <w:sz w:val="24"/>
          <w:szCs w:val="24"/>
          <w:lang w:val="ru-RU"/>
        </w:rPr>
        <w:t xml:space="preserve"> русскоязычной версии на выборочной совокупности (</w:t>
      </w:r>
      <w:r w:rsidR="00080740" w:rsidRPr="00080740">
        <w:rPr>
          <w:sz w:val="24"/>
          <w:szCs w:val="24"/>
        </w:rPr>
        <w:t>n </w:t>
      </w:r>
      <w:r w:rsidR="00080740" w:rsidRPr="00080740">
        <w:rPr>
          <w:sz w:val="24"/>
          <w:szCs w:val="24"/>
          <w:lang w:val="ru-RU"/>
        </w:rPr>
        <w:t>=</w:t>
      </w:r>
      <w:r w:rsidR="00080740" w:rsidRPr="00080740">
        <w:rPr>
          <w:sz w:val="24"/>
          <w:szCs w:val="24"/>
        </w:rPr>
        <w:t> </w:t>
      </w:r>
      <w:r w:rsidR="00080740" w:rsidRPr="00080740">
        <w:rPr>
          <w:sz w:val="24"/>
          <w:szCs w:val="24"/>
          <w:lang w:val="ru-RU"/>
        </w:rPr>
        <w:t xml:space="preserve">153) респондентов в возрасте от 18 до 62 лет. Шкалы методики </w:t>
      </w:r>
      <w:r w:rsidR="00080740" w:rsidRPr="00080740">
        <w:rPr>
          <w:i/>
          <w:sz w:val="24"/>
          <w:szCs w:val="24"/>
          <w:lang w:val="ru-RU"/>
        </w:rPr>
        <w:t>Безразличие к стигме</w:t>
      </w:r>
      <w:r w:rsidR="00080740" w:rsidRPr="00080740">
        <w:rPr>
          <w:sz w:val="24"/>
          <w:szCs w:val="24"/>
          <w:lang w:val="ru-RU"/>
        </w:rPr>
        <w:t xml:space="preserve"> и </w:t>
      </w:r>
      <w:r w:rsidR="00080740" w:rsidRPr="00080740">
        <w:rPr>
          <w:i/>
          <w:sz w:val="24"/>
          <w:szCs w:val="24"/>
          <w:lang w:val="ru-RU"/>
        </w:rPr>
        <w:t>Склонность к поиску помощи</w:t>
      </w:r>
      <w:r w:rsidR="00080740" w:rsidRPr="00080740">
        <w:rPr>
          <w:sz w:val="24"/>
          <w:szCs w:val="24"/>
          <w:lang w:val="ru-RU"/>
        </w:rPr>
        <w:t xml:space="preserve"> показали хорошую внутреннюю согласованность как по критерию альфа, так и по результатам факторного анализа. Шкала </w:t>
      </w:r>
      <w:r w:rsidR="00080740" w:rsidRPr="00080740">
        <w:rPr>
          <w:i/>
          <w:sz w:val="24"/>
          <w:szCs w:val="24"/>
          <w:lang w:val="ru-RU"/>
        </w:rPr>
        <w:t>Психологическая открытость</w:t>
      </w:r>
      <w:r w:rsidR="00080740" w:rsidRPr="00080740">
        <w:rPr>
          <w:sz w:val="24"/>
          <w:szCs w:val="24"/>
          <w:lang w:val="ru-RU"/>
        </w:rPr>
        <w:t xml:space="preserve"> показала приемлемую надежность, но в результате факторизации распалась на две латентных переменных, которые интерпретированы как «признание психологической нуждаемости» и «готовность обсуждать проблемы со специалистом». Представлены статистические нормы, рассчитанные на пилотажной выборке. Они сопоставлены с данными, рассчитанными на канадской выборке для стандартизации оригинальной методики. </w:t>
      </w:r>
      <w:r w:rsidR="00080740" w:rsidRPr="0045034D">
        <w:rPr>
          <w:sz w:val="24"/>
          <w:szCs w:val="24"/>
          <w:lang w:val="ru-RU"/>
        </w:rPr>
        <w:t xml:space="preserve">Обсуждаются перспективы улучшения психометрических свойств методики. </w:t>
      </w:r>
    </w:p>
    <w:p w:rsidR="00A8094A" w:rsidRPr="00E2341D" w:rsidRDefault="00080740" w:rsidP="00B06907">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отношение к психологической помощи; измерение отношения; склонность к поиску помощи; психологическая открытость; безразличие к стигме; </w:t>
      </w:r>
      <w:proofErr w:type="spellStart"/>
      <w:r w:rsidRPr="00080740">
        <w:rPr>
          <w:sz w:val="24"/>
          <w:szCs w:val="24"/>
          <w:lang w:val="ru-RU"/>
        </w:rPr>
        <w:t>психометрика</w:t>
      </w:r>
      <w:proofErr w:type="spellEnd"/>
      <w:r w:rsidRPr="00080740">
        <w:rPr>
          <w:sz w:val="24"/>
          <w:szCs w:val="24"/>
          <w:lang w:val="ru-RU"/>
        </w:rPr>
        <w:t>.</w:t>
      </w:r>
    </w:p>
    <w:p w:rsidR="00E2341D" w:rsidRPr="00E2341D" w:rsidRDefault="00E2341D" w:rsidP="00B06907">
      <w:pPr>
        <w:pStyle w:val="a3"/>
        <w:ind w:left="-567" w:right="283"/>
        <w:rPr>
          <w:sz w:val="24"/>
          <w:szCs w:val="24"/>
          <w:lang w:val="ru-RU"/>
        </w:rPr>
      </w:pPr>
    </w:p>
    <w:p w:rsidR="00A8094A" w:rsidRPr="00080740" w:rsidRDefault="00080740" w:rsidP="00B06907">
      <w:pPr>
        <w:pStyle w:val="a3"/>
        <w:spacing w:line="360" w:lineRule="auto"/>
        <w:ind w:left="-567" w:right="283"/>
        <w:rPr>
          <w:b/>
          <w:i/>
          <w:spacing w:val="-2"/>
          <w:sz w:val="24"/>
          <w:szCs w:val="24"/>
          <w:lang w:val="ru-RU"/>
        </w:rPr>
      </w:pPr>
      <w:r w:rsidRPr="00080740">
        <w:rPr>
          <w:b/>
          <w:i/>
          <w:spacing w:val="-2"/>
          <w:sz w:val="24"/>
          <w:szCs w:val="24"/>
          <w:lang w:val="ru-RU"/>
        </w:rPr>
        <w:t>Вайнштейн Сергей Викторович</w:t>
      </w:r>
      <w:r w:rsidR="00E2341D" w:rsidRPr="00E2341D">
        <w:rPr>
          <w:b/>
          <w:i/>
          <w:spacing w:val="-2"/>
          <w:sz w:val="24"/>
          <w:szCs w:val="24"/>
          <w:lang w:val="ru-RU"/>
        </w:rPr>
        <w:t xml:space="preserve"> </w:t>
      </w:r>
      <w:r w:rsidR="00E2341D" w:rsidRPr="00E2341D">
        <w:rPr>
          <w:spacing w:val="-2"/>
          <w:sz w:val="24"/>
          <w:szCs w:val="24"/>
          <w:lang w:val="ru-RU"/>
        </w:rPr>
        <w:t xml:space="preserve">- </w:t>
      </w:r>
      <w:r w:rsidRPr="00080740">
        <w:rPr>
          <w:spacing w:val="-2"/>
          <w:sz w:val="24"/>
          <w:szCs w:val="24"/>
          <w:lang w:val="ru-RU"/>
        </w:rPr>
        <w:t>старший преподаватель кафедры общей и кли</w:t>
      </w:r>
      <w:r>
        <w:rPr>
          <w:spacing w:val="-2"/>
          <w:sz w:val="24"/>
          <w:szCs w:val="24"/>
          <w:lang w:val="ru-RU"/>
        </w:rPr>
        <w:t xml:space="preserve">нической психологии; </w:t>
      </w:r>
      <w:r w:rsidRPr="00080740">
        <w:rPr>
          <w:spacing w:val="-2"/>
          <w:sz w:val="24"/>
          <w:szCs w:val="24"/>
          <w:lang w:val="ru-RU"/>
        </w:rPr>
        <w:t>Пермский государственный национальный ис</w:t>
      </w:r>
      <w:r>
        <w:rPr>
          <w:spacing w:val="-2"/>
          <w:sz w:val="24"/>
          <w:szCs w:val="24"/>
          <w:lang w:val="ru-RU"/>
        </w:rPr>
        <w:t xml:space="preserve">следовательский университет; </w:t>
      </w:r>
      <w:r w:rsidRPr="00080740">
        <w:rPr>
          <w:spacing w:val="-2"/>
          <w:sz w:val="24"/>
          <w:szCs w:val="24"/>
          <w:lang w:val="ru-RU"/>
        </w:rPr>
        <w:t xml:space="preserve">614990, Пермь, ул. </w:t>
      </w:r>
      <w:proofErr w:type="spellStart"/>
      <w:r w:rsidRPr="00080740">
        <w:rPr>
          <w:spacing w:val="-2"/>
          <w:sz w:val="24"/>
          <w:szCs w:val="24"/>
          <w:lang w:val="ru-RU"/>
        </w:rPr>
        <w:t>Букирева</w:t>
      </w:r>
      <w:proofErr w:type="spellEnd"/>
      <w:r w:rsidRPr="00080740">
        <w:rPr>
          <w:spacing w:val="-2"/>
          <w:sz w:val="24"/>
          <w:szCs w:val="24"/>
          <w:lang w:val="ru-RU"/>
        </w:rPr>
        <w:t>, 15;</w:t>
      </w:r>
      <w:r>
        <w:rPr>
          <w:spacing w:val="-2"/>
          <w:sz w:val="24"/>
          <w:szCs w:val="24"/>
          <w:lang w:val="ru-RU"/>
        </w:rPr>
        <w:t xml:space="preserve"> </w:t>
      </w:r>
      <w:r w:rsidRPr="00080740">
        <w:rPr>
          <w:spacing w:val="-2"/>
          <w:sz w:val="24"/>
          <w:szCs w:val="24"/>
          <w:lang w:val="ru-RU"/>
        </w:rPr>
        <w:t>e-</w:t>
      </w:r>
      <w:proofErr w:type="spellStart"/>
      <w:r w:rsidRPr="00080740">
        <w:rPr>
          <w:spacing w:val="-2"/>
          <w:sz w:val="24"/>
          <w:szCs w:val="24"/>
          <w:lang w:val="ru-RU"/>
        </w:rPr>
        <w:t>mail</w:t>
      </w:r>
      <w:proofErr w:type="spellEnd"/>
      <w:r w:rsidRPr="00080740">
        <w:rPr>
          <w:spacing w:val="-2"/>
          <w:sz w:val="24"/>
          <w:szCs w:val="24"/>
          <w:lang w:val="ru-RU"/>
        </w:rPr>
        <w:t>: weinsteinsv@gmail.com</w:t>
      </w:r>
    </w:p>
    <w:p w:rsidR="00A8094A" w:rsidRDefault="00080740" w:rsidP="00B06907">
      <w:pPr>
        <w:pStyle w:val="a3"/>
        <w:spacing w:line="360" w:lineRule="auto"/>
        <w:ind w:left="-567" w:right="283"/>
        <w:rPr>
          <w:spacing w:val="-2"/>
          <w:sz w:val="24"/>
          <w:szCs w:val="24"/>
          <w:lang w:val="ru-RU"/>
        </w:rPr>
      </w:pPr>
      <w:proofErr w:type="spellStart"/>
      <w:r w:rsidRPr="00080740">
        <w:rPr>
          <w:b/>
          <w:i/>
          <w:spacing w:val="-2"/>
          <w:sz w:val="24"/>
          <w:szCs w:val="24"/>
          <w:lang w:val="ru-RU"/>
        </w:rPr>
        <w:lastRenderedPageBreak/>
        <w:t>Бурдин</w:t>
      </w:r>
      <w:proofErr w:type="spellEnd"/>
      <w:r w:rsidRPr="00080740">
        <w:rPr>
          <w:b/>
          <w:i/>
          <w:spacing w:val="-2"/>
          <w:sz w:val="24"/>
          <w:szCs w:val="24"/>
          <w:lang w:val="ru-RU"/>
        </w:rPr>
        <w:t xml:space="preserve"> Михаил Валерьевич</w:t>
      </w:r>
      <w:r w:rsidR="00E2341D" w:rsidRPr="00E2341D">
        <w:rPr>
          <w:b/>
          <w:i/>
          <w:spacing w:val="-2"/>
          <w:sz w:val="24"/>
          <w:szCs w:val="24"/>
          <w:lang w:val="ru-RU"/>
        </w:rPr>
        <w:t xml:space="preserve"> </w:t>
      </w:r>
      <w:r w:rsidR="00E2341D" w:rsidRPr="00E2341D">
        <w:rPr>
          <w:spacing w:val="-2"/>
          <w:sz w:val="24"/>
          <w:szCs w:val="24"/>
          <w:lang w:val="ru-RU"/>
        </w:rPr>
        <w:t xml:space="preserve">- </w:t>
      </w:r>
      <w:r w:rsidRPr="00080740">
        <w:rPr>
          <w:spacing w:val="-2"/>
          <w:sz w:val="24"/>
          <w:szCs w:val="24"/>
          <w:lang w:val="ru-RU"/>
        </w:rPr>
        <w:t>кандидат медицинских наук, старший преподаватель кафедры общей и клинической психологии</w:t>
      </w:r>
      <w:r>
        <w:rPr>
          <w:spacing w:val="-2"/>
          <w:sz w:val="24"/>
          <w:szCs w:val="24"/>
          <w:lang w:val="ru-RU"/>
        </w:rPr>
        <w:t xml:space="preserve">; </w:t>
      </w:r>
      <w:r w:rsidRPr="00080740">
        <w:rPr>
          <w:spacing w:val="-2"/>
          <w:sz w:val="24"/>
          <w:szCs w:val="24"/>
          <w:lang w:val="ru-RU"/>
        </w:rPr>
        <w:t>Пермский государственный национальный ис</w:t>
      </w:r>
      <w:r>
        <w:rPr>
          <w:spacing w:val="-2"/>
          <w:sz w:val="24"/>
          <w:szCs w:val="24"/>
          <w:lang w:val="ru-RU"/>
        </w:rPr>
        <w:t xml:space="preserve">следовательский университет; </w:t>
      </w:r>
      <w:r w:rsidRPr="00080740">
        <w:rPr>
          <w:spacing w:val="-2"/>
          <w:sz w:val="24"/>
          <w:szCs w:val="24"/>
          <w:lang w:val="ru-RU"/>
        </w:rPr>
        <w:t xml:space="preserve">614990, Пермь, ул. </w:t>
      </w:r>
      <w:proofErr w:type="spellStart"/>
      <w:r w:rsidRPr="00080740">
        <w:rPr>
          <w:spacing w:val="-2"/>
          <w:sz w:val="24"/>
          <w:szCs w:val="24"/>
          <w:lang w:val="ru-RU"/>
        </w:rPr>
        <w:t>Букирева</w:t>
      </w:r>
      <w:proofErr w:type="spellEnd"/>
      <w:r w:rsidRPr="00080740">
        <w:rPr>
          <w:spacing w:val="-2"/>
          <w:sz w:val="24"/>
          <w:szCs w:val="24"/>
          <w:lang w:val="ru-RU"/>
        </w:rPr>
        <w:t>, 15;</w:t>
      </w:r>
      <w:r>
        <w:rPr>
          <w:spacing w:val="-2"/>
          <w:sz w:val="24"/>
          <w:szCs w:val="24"/>
          <w:lang w:val="ru-RU"/>
        </w:rPr>
        <w:t xml:space="preserve"> </w:t>
      </w:r>
      <w:r w:rsidRPr="00080740">
        <w:rPr>
          <w:spacing w:val="-2"/>
          <w:sz w:val="24"/>
          <w:szCs w:val="24"/>
          <w:lang w:val="ru-RU"/>
        </w:rPr>
        <w:t>e-</w:t>
      </w:r>
      <w:proofErr w:type="spellStart"/>
      <w:r w:rsidRPr="00080740">
        <w:rPr>
          <w:spacing w:val="-2"/>
          <w:sz w:val="24"/>
          <w:szCs w:val="24"/>
          <w:lang w:val="ru-RU"/>
        </w:rPr>
        <w:t>mail</w:t>
      </w:r>
      <w:proofErr w:type="spellEnd"/>
      <w:r w:rsidRPr="00080740">
        <w:rPr>
          <w:spacing w:val="-2"/>
          <w:sz w:val="24"/>
          <w:szCs w:val="24"/>
          <w:lang w:val="ru-RU"/>
        </w:rPr>
        <w:t xml:space="preserve">: </w:t>
      </w:r>
      <w:hyperlink r:id="rId10" w:history="1">
        <w:r w:rsidRPr="00287E97">
          <w:rPr>
            <w:rStyle w:val="ac"/>
            <w:spacing w:val="-2"/>
            <w:sz w:val="24"/>
            <w:szCs w:val="24"/>
            <w:lang w:val="ru-RU"/>
          </w:rPr>
          <w:t>mburdin@list.ru</w:t>
        </w:r>
      </w:hyperlink>
    </w:p>
    <w:p w:rsidR="00080740" w:rsidRPr="00080740" w:rsidRDefault="00080740" w:rsidP="00B06907">
      <w:pPr>
        <w:pStyle w:val="a3"/>
        <w:spacing w:line="360" w:lineRule="auto"/>
        <w:ind w:left="-567" w:right="283"/>
        <w:rPr>
          <w:spacing w:val="-2"/>
          <w:sz w:val="24"/>
          <w:szCs w:val="24"/>
          <w:lang w:val="ru-RU"/>
        </w:rPr>
      </w:pPr>
      <w:r w:rsidRPr="00080740">
        <w:rPr>
          <w:b/>
          <w:spacing w:val="-2"/>
          <w:sz w:val="24"/>
          <w:szCs w:val="24"/>
          <w:lang w:val="ru-RU"/>
        </w:rPr>
        <w:t>Шабалин Евгений Юрьевич</w:t>
      </w:r>
      <w:r>
        <w:rPr>
          <w:b/>
          <w:spacing w:val="-2"/>
          <w:sz w:val="24"/>
          <w:szCs w:val="24"/>
          <w:lang w:val="ru-RU"/>
        </w:rPr>
        <w:t xml:space="preserve"> </w:t>
      </w:r>
      <w:r w:rsidRPr="00080740">
        <w:rPr>
          <w:spacing w:val="-2"/>
          <w:sz w:val="24"/>
          <w:szCs w:val="24"/>
          <w:lang w:val="ru-RU"/>
        </w:rPr>
        <w:t xml:space="preserve">- студент специальности «Клиническая психология» философско-социологического факультета; Пермский государственный национальный исследовательский университет; 614990, Пермь, ул. </w:t>
      </w:r>
      <w:proofErr w:type="spellStart"/>
      <w:r w:rsidRPr="00080740">
        <w:rPr>
          <w:spacing w:val="-2"/>
          <w:sz w:val="24"/>
          <w:szCs w:val="24"/>
          <w:lang w:val="ru-RU"/>
        </w:rPr>
        <w:t>Букирева</w:t>
      </w:r>
      <w:proofErr w:type="spellEnd"/>
      <w:r w:rsidRPr="00080740">
        <w:rPr>
          <w:spacing w:val="-2"/>
          <w:sz w:val="24"/>
          <w:szCs w:val="24"/>
          <w:lang w:val="ru-RU"/>
        </w:rPr>
        <w:t>, 15; e-</w:t>
      </w:r>
      <w:proofErr w:type="spellStart"/>
      <w:r w:rsidRPr="00080740">
        <w:rPr>
          <w:spacing w:val="-2"/>
          <w:sz w:val="24"/>
          <w:szCs w:val="24"/>
          <w:lang w:val="ru-RU"/>
        </w:rPr>
        <w:t>mail</w:t>
      </w:r>
      <w:proofErr w:type="spellEnd"/>
      <w:r w:rsidRPr="00080740">
        <w:rPr>
          <w:spacing w:val="-2"/>
          <w:sz w:val="24"/>
          <w:szCs w:val="24"/>
          <w:lang w:val="ru-RU"/>
        </w:rPr>
        <w:t>: zzh.ssh@gmail.com</w:t>
      </w:r>
    </w:p>
    <w:p w:rsidR="00A8094A" w:rsidRPr="00F0050B" w:rsidRDefault="00A8094A" w:rsidP="00B06907">
      <w:pPr>
        <w:pStyle w:val="2"/>
        <w:ind w:left="-567" w:right="283"/>
      </w:pPr>
    </w:p>
    <w:p w:rsidR="00A8094A" w:rsidRPr="00E2341D" w:rsidRDefault="00080740" w:rsidP="00B06907">
      <w:pPr>
        <w:pStyle w:val="a5"/>
        <w:spacing w:after="120"/>
        <w:ind w:left="-567" w:right="283"/>
        <w:jc w:val="both"/>
        <w:rPr>
          <w:i w:val="0"/>
          <w:szCs w:val="24"/>
        </w:rPr>
      </w:pPr>
      <w:r w:rsidRPr="008A3DBF">
        <w:t xml:space="preserve">Савченко </w:t>
      </w:r>
      <w:r>
        <w:t>Е.В.</w:t>
      </w:r>
      <w:r w:rsidRPr="000E56CA">
        <w:t xml:space="preserve"> </w:t>
      </w:r>
      <w:r w:rsidRPr="00080740">
        <w:rPr>
          <w:b w:val="0"/>
          <w:i w:val="0"/>
          <w:szCs w:val="24"/>
        </w:rPr>
        <w:t>ДИАГНОСТИКА РЕФЛЕКСИВНЫХ УМЕНИЙ</w:t>
      </w:r>
      <w:r>
        <w:rPr>
          <w:b w:val="0"/>
          <w:i w:val="0"/>
          <w:szCs w:val="24"/>
        </w:rPr>
        <w:t xml:space="preserve"> </w:t>
      </w:r>
      <w:r w:rsidRPr="00080740">
        <w:rPr>
          <w:b w:val="0"/>
          <w:i w:val="0"/>
          <w:szCs w:val="24"/>
        </w:rPr>
        <w:t>НА МЕТАКОГНИТИВНОМ УРОВНЕ</w:t>
      </w:r>
      <w:r>
        <w:rPr>
          <w:b w:val="0"/>
          <w:i w:val="0"/>
          <w:szCs w:val="24"/>
        </w:rPr>
        <w:t xml:space="preserve"> </w:t>
      </w:r>
      <w:r w:rsidRPr="00080740">
        <w:rPr>
          <w:b w:val="0"/>
          <w:i w:val="0"/>
          <w:szCs w:val="24"/>
        </w:rPr>
        <w:t>РЕФЛЕКСИВНОЙ КОМПЕТЕНТНОСТИ</w:t>
      </w:r>
    </w:p>
    <w:p w:rsidR="00080740" w:rsidRPr="00080740" w:rsidRDefault="00E2341D" w:rsidP="00B06907">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080740" w:rsidRPr="00080740">
        <w:rPr>
          <w:sz w:val="24"/>
          <w:szCs w:val="24"/>
          <w:lang w:val="ru-RU"/>
        </w:rPr>
        <w:t xml:space="preserve">Система </w:t>
      </w:r>
      <w:proofErr w:type="spellStart"/>
      <w:r w:rsidR="00080740" w:rsidRPr="00080740">
        <w:rPr>
          <w:sz w:val="24"/>
          <w:szCs w:val="24"/>
          <w:lang w:val="ru-RU"/>
        </w:rPr>
        <w:t>метакогнитивных</w:t>
      </w:r>
      <w:proofErr w:type="spellEnd"/>
      <w:r w:rsidR="00080740" w:rsidRPr="00080740">
        <w:rPr>
          <w:sz w:val="24"/>
          <w:szCs w:val="24"/>
          <w:lang w:val="ru-RU"/>
        </w:rPr>
        <w:t xml:space="preserve"> умений — важный компонент индивидуальной рефлексивной компетентности, которая регулирует интеллектуальную активность субъекта в процессе решения сложных проблем. Цель исследования — разработать психодиагностическую методику, которая определяет уровень развития </w:t>
      </w:r>
      <w:proofErr w:type="spellStart"/>
      <w:r w:rsidR="00080740" w:rsidRPr="00080740">
        <w:rPr>
          <w:sz w:val="24"/>
          <w:szCs w:val="24"/>
          <w:lang w:val="ru-RU"/>
        </w:rPr>
        <w:t>метакогнитивных</w:t>
      </w:r>
      <w:proofErr w:type="spellEnd"/>
      <w:r w:rsidR="00080740" w:rsidRPr="00080740">
        <w:rPr>
          <w:sz w:val="24"/>
          <w:szCs w:val="24"/>
          <w:lang w:val="ru-RU"/>
        </w:rPr>
        <w:t xml:space="preserve"> умений субъекта. </w:t>
      </w:r>
      <w:proofErr w:type="gramStart"/>
      <w:r w:rsidR="00080740" w:rsidRPr="00080740">
        <w:rPr>
          <w:sz w:val="24"/>
          <w:szCs w:val="24"/>
          <w:lang w:val="ru-RU"/>
        </w:rPr>
        <w:t>Предложена методика для диагностики таких рефлексивных умений: 1)</w:t>
      </w:r>
      <w:r w:rsidR="00080740" w:rsidRPr="00080740">
        <w:rPr>
          <w:sz w:val="24"/>
          <w:szCs w:val="24"/>
        </w:rPr>
        <w:t> </w:t>
      </w:r>
      <w:r w:rsidR="00080740" w:rsidRPr="00080740">
        <w:rPr>
          <w:sz w:val="24"/>
          <w:szCs w:val="24"/>
          <w:lang w:val="ru-RU"/>
        </w:rPr>
        <w:t>формировать и анализировать модель проблемы; 2)</w:t>
      </w:r>
      <w:r w:rsidR="00080740" w:rsidRPr="00080740">
        <w:rPr>
          <w:sz w:val="24"/>
          <w:szCs w:val="24"/>
        </w:rPr>
        <w:t> </w:t>
      </w:r>
      <w:r w:rsidR="00080740" w:rsidRPr="00080740">
        <w:rPr>
          <w:sz w:val="24"/>
          <w:szCs w:val="24"/>
          <w:lang w:val="ru-RU"/>
        </w:rPr>
        <w:t>контролировать собственное эмоциональное состояние; 3)</w:t>
      </w:r>
      <w:r w:rsidR="00080740" w:rsidRPr="00080740">
        <w:rPr>
          <w:sz w:val="24"/>
          <w:szCs w:val="24"/>
        </w:rPr>
        <w:t> </w:t>
      </w:r>
      <w:r w:rsidR="00080740" w:rsidRPr="00080740">
        <w:rPr>
          <w:sz w:val="24"/>
          <w:szCs w:val="24"/>
          <w:lang w:val="ru-RU"/>
        </w:rPr>
        <w:t>адекватно оценивать свои интеллектуальные возможности и ограничения; 4)</w:t>
      </w:r>
      <w:r w:rsidR="00080740" w:rsidRPr="00080740">
        <w:rPr>
          <w:sz w:val="24"/>
          <w:szCs w:val="24"/>
        </w:rPr>
        <w:t> </w:t>
      </w:r>
      <w:r w:rsidR="00080740" w:rsidRPr="00080740">
        <w:rPr>
          <w:sz w:val="24"/>
          <w:szCs w:val="24"/>
          <w:lang w:val="ru-RU"/>
        </w:rPr>
        <w:t>планировать процесс решения проблемы; 5)</w:t>
      </w:r>
      <w:r w:rsidR="00080740" w:rsidRPr="00080740">
        <w:rPr>
          <w:sz w:val="24"/>
          <w:szCs w:val="24"/>
        </w:rPr>
        <w:t> </w:t>
      </w:r>
      <w:r w:rsidR="00080740" w:rsidRPr="00080740">
        <w:rPr>
          <w:sz w:val="24"/>
          <w:szCs w:val="24"/>
          <w:lang w:val="ru-RU"/>
        </w:rPr>
        <w:t>организовывать процесс решения проблемы, сознательно управлять его ходом; 6)</w:t>
      </w:r>
      <w:r w:rsidR="00080740" w:rsidRPr="00080740">
        <w:rPr>
          <w:sz w:val="24"/>
          <w:szCs w:val="24"/>
        </w:rPr>
        <w:t> </w:t>
      </w:r>
      <w:r w:rsidR="00080740" w:rsidRPr="00080740">
        <w:rPr>
          <w:sz w:val="24"/>
          <w:szCs w:val="24"/>
          <w:lang w:val="ru-RU"/>
        </w:rPr>
        <w:t>формировать ориентиры в процессе поиска решения, соотносить с ними полученные результаты;</w:t>
      </w:r>
      <w:proofErr w:type="gramEnd"/>
      <w:r w:rsidR="00080740" w:rsidRPr="00080740">
        <w:rPr>
          <w:sz w:val="24"/>
          <w:szCs w:val="24"/>
          <w:lang w:val="ru-RU"/>
        </w:rPr>
        <w:t xml:space="preserve"> 7)</w:t>
      </w:r>
      <w:r w:rsidR="00080740" w:rsidRPr="00080740">
        <w:rPr>
          <w:sz w:val="24"/>
          <w:szCs w:val="24"/>
        </w:rPr>
        <w:t> </w:t>
      </w:r>
      <w:r w:rsidR="00080740" w:rsidRPr="00080740">
        <w:rPr>
          <w:sz w:val="24"/>
          <w:szCs w:val="24"/>
          <w:lang w:val="ru-RU"/>
        </w:rPr>
        <w:t xml:space="preserve">прогнозировать возможные ошибки и трудности. Использованные процедуры проверки показали достаточно высокую надежность-согласованность и надежность-устойчивость результатов. Проведена проверка </w:t>
      </w:r>
      <w:proofErr w:type="spellStart"/>
      <w:r w:rsidR="00080740" w:rsidRPr="00080740">
        <w:rPr>
          <w:sz w:val="24"/>
          <w:szCs w:val="24"/>
          <w:lang w:val="ru-RU"/>
        </w:rPr>
        <w:t>критериальной</w:t>
      </w:r>
      <w:proofErr w:type="spellEnd"/>
      <w:r w:rsidR="00080740" w:rsidRPr="00080740">
        <w:rPr>
          <w:sz w:val="24"/>
          <w:szCs w:val="24"/>
          <w:lang w:val="ru-RU"/>
        </w:rPr>
        <w:t xml:space="preserve"> </w:t>
      </w:r>
      <w:proofErr w:type="spellStart"/>
      <w:r w:rsidR="00080740" w:rsidRPr="00080740">
        <w:rPr>
          <w:sz w:val="24"/>
          <w:szCs w:val="24"/>
          <w:lang w:val="ru-RU"/>
        </w:rPr>
        <w:t>валидности</w:t>
      </w:r>
      <w:proofErr w:type="spellEnd"/>
      <w:r w:rsidR="00080740" w:rsidRPr="00080740">
        <w:rPr>
          <w:sz w:val="24"/>
          <w:szCs w:val="24"/>
          <w:lang w:val="ru-RU"/>
        </w:rPr>
        <w:t xml:space="preserve"> по внешним критериям: возраст, пол и показатель успеваемости обучения в вузе, получены значимые в группах различия по данным критериям. Так, установлено, что с возрастом повышается уровень развития </w:t>
      </w:r>
      <w:proofErr w:type="spellStart"/>
      <w:r w:rsidR="00080740" w:rsidRPr="00080740">
        <w:rPr>
          <w:sz w:val="24"/>
          <w:szCs w:val="24"/>
          <w:lang w:val="ru-RU"/>
        </w:rPr>
        <w:t>метакогнитивных</w:t>
      </w:r>
      <w:proofErr w:type="spellEnd"/>
      <w:r w:rsidR="00080740" w:rsidRPr="00080740">
        <w:rPr>
          <w:sz w:val="24"/>
          <w:szCs w:val="24"/>
          <w:lang w:val="ru-RU"/>
        </w:rPr>
        <w:t xml:space="preserve"> умений формировать и анализировать модель проблемы, контролировать собственное эмоциональное состояние, формировать ориентиры в процессе поиска решения для сравнения полученных результатов.</w:t>
      </w:r>
    </w:p>
    <w:p w:rsidR="00080740" w:rsidRPr="00080740" w:rsidRDefault="00080740" w:rsidP="00B06907">
      <w:pPr>
        <w:pStyle w:val="a3"/>
        <w:spacing w:line="276" w:lineRule="auto"/>
        <w:ind w:left="-567" w:right="283"/>
        <w:rPr>
          <w:sz w:val="24"/>
          <w:szCs w:val="24"/>
          <w:lang w:val="ru-RU"/>
        </w:rPr>
      </w:pPr>
      <w:r w:rsidRPr="00080740">
        <w:rPr>
          <w:sz w:val="24"/>
          <w:szCs w:val="24"/>
          <w:lang w:val="ru-RU"/>
        </w:rPr>
        <w:t xml:space="preserve">Исследование позволило уточнить классификацию рефлексивных умений личности путем выделения трех уровней организации рефлексивной компетентности: когнитивного, </w:t>
      </w:r>
      <w:proofErr w:type="spellStart"/>
      <w:r w:rsidRPr="00080740">
        <w:rPr>
          <w:sz w:val="24"/>
          <w:szCs w:val="24"/>
          <w:lang w:val="ru-RU"/>
        </w:rPr>
        <w:t>метакогнитивного</w:t>
      </w:r>
      <w:proofErr w:type="spellEnd"/>
      <w:r w:rsidRPr="00080740">
        <w:rPr>
          <w:sz w:val="24"/>
          <w:szCs w:val="24"/>
          <w:lang w:val="ru-RU"/>
        </w:rPr>
        <w:t xml:space="preserve"> и личностного. Система </w:t>
      </w:r>
      <w:proofErr w:type="spellStart"/>
      <w:r w:rsidRPr="00080740">
        <w:rPr>
          <w:sz w:val="24"/>
          <w:szCs w:val="24"/>
          <w:lang w:val="ru-RU"/>
        </w:rPr>
        <w:t>метакогнитивных</w:t>
      </w:r>
      <w:proofErr w:type="spellEnd"/>
      <w:r w:rsidRPr="00080740">
        <w:rPr>
          <w:sz w:val="24"/>
          <w:szCs w:val="24"/>
          <w:lang w:val="ru-RU"/>
        </w:rPr>
        <w:t xml:space="preserve"> умений включает те из них, которые обеспечивают сознательный контроль над интеллектуальной активностью субъекта.</w:t>
      </w:r>
    </w:p>
    <w:p w:rsidR="00A8094A" w:rsidRPr="00E2341D" w:rsidRDefault="00080740" w:rsidP="00B06907">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рефлексия; рефлексивный опыт; рефлексивная компетентность; рефлексивные умения; </w:t>
      </w:r>
      <w:proofErr w:type="spellStart"/>
      <w:r w:rsidRPr="00080740">
        <w:rPr>
          <w:sz w:val="24"/>
          <w:szCs w:val="24"/>
          <w:lang w:val="ru-RU"/>
        </w:rPr>
        <w:t>метакогниция</w:t>
      </w:r>
      <w:proofErr w:type="spellEnd"/>
      <w:r w:rsidRPr="00080740">
        <w:rPr>
          <w:sz w:val="24"/>
          <w:szCs w:val="24"/>
          <w:lang w:val="ru-RU"/>
        </w:rPr>
        <w:t xml:space="preserve">; </w:t>
      </w:r>
      <w:proofErr w:type="spellStart"/>
      <w:r w:rsidRPr="00080740">
        <w:rPr>
          <w:sz w:val="24"/>
          <w:szCs w:val="24"/>
          <w:lang w:val="ru-RU"/>
        </w:rPr>
        <w:t>метакогнитивные</w:t>
      </w:r>
      <w:proofErr w:type="spellEnd"/>
      <w:r w:rsidRPr="00080740">
        <w:rPr>
          <w:sz w:val="24"/>
          <w:szCs w:val="24"/>
          <w:lang w:val="ru-RU"/>
        </w:rPr>
        <w:t xml:space="preserve"> умения.</w:t>
      </w:r>
    </w:p>
    <w:p w:rsidR="00E2341D" w:rsidRPr="00E2341D" w:rsidRDefault="00E2341D" w:rsidP="00B06907">
      <w:pPr>
        <w:pStyle w:val="a3"/>
        <w:ind w:left="-567" w:right="283"/>
        <w:rPr>
          <w:sz w:val="24"/>
          <w:szCs w:val="24"/>
          <w:lang w:val="ru-RU"/>
        </w:rPr>
      </w:pPr>
    </w:p>
    <w:p w:rsidR="00A8094A" w:rsidRPr="00E2341D" w:rsidRDefault="00080740" w:rsidP="00B06907">
      <w:pPr>
        <w:pStyle w:val="a3"/>
        <w:spacing w:line="360" w:lineRule="auto"/>
        <w:ind w:left="-567" w:right="283"/>
        <w:rPr>
          <w:b/>
          <w:i/>
          <w:spacing w:val="-2"/>
          <w:sz w:val="24"/>
          <w:szCs w:val="24"/>
          <w:lang w:val="ru-RU"/>
        </w:rPr>
      </w:pPr>
      <w:r w:rsidRPr="00080740">
        <w:rPr>
          <w:b/>
          <w:i/>
          <w:spacing w:val="-2"/>
          <w:sz w:val="24"/>
          <w:szCs w:val="24"/>
          <w:lang w:val="ru-RU"/>
        </w:rPr>
        <w:t>Савченко Елена Вячеславовна</w:t>
      </w:r>
      <w:r w:rsidR="00E2341D" w:rsidRPr="00E2341D">
        <w:rPr>
          <w:b/>
          <w:i/>
          <w:spacing w:val="-2"/>
          <w:sz w:val="24"/>
          <w:szCs w:val="24"/>
          <w:lang w:val="ru-RU"/>
        </w:rPr>
        <w:t xml:space="preserve"> </w:t>
      </w:r>
      <w:r w:rsidR="00E2341D" w:rsidRPr="00E2341D">
        <w:rPr>
          <w:spacing w:val="-2"/>
          <w:sz w:val="24"/>
          <w:szCs w:val="24"/>
          <w:lang w:val="ru-RU"/>
        </w:rPr>
        <w:t xml:space="preserve">- </w:t>
      </w:r>
      <w:r w:rsidRPr="00080740">
        <w:rPr>
          <w:spacing w:val="-2"/>
          <w:sz w:val="24"/>
          <w:szCs w:val="24"/>
          <w:lang w:val="ru-RU"/>
        </w:rPr>
        <w:t>кандидат психологических наук, доцент, докторант кафедры общей и социальной</w:t>
      </w:r>
      <w:r>
        <w:rPr>
          <w:spacing w:val="-2"/>
          <w:sz w:val="24"/>
          <w:szCs w:val="24"/>
          <w:lang w:val="ru-RU"/>
        </w:rPr>
        <w:t xml:space="preserve"> </w:t>
      </w:r>
      <w:r w:rsidRPr="00080740">
        <w:rPr>
          <w:spacing w:val="-2"/>
          <w:sz w:val="24"/>
          <w:szCs w:val="24"/>
          <w:lang w:val="ru-RU"/>
        </w:rPr>
        <w:t>психологии</w:t>
      </w:r>
      <w:r>
        <w:rPr>
          <w:spacing w:val="-2"/>
          <w:sz w:val="24"/>
          <w:szCs w:val="24"/>
          <w:lang w:val="ru-RU"/>
        </w:rPr>
        <w:t xml:space="preserve">; </w:t>
      </w:r>
      <w:r w:rsidRPr="00080740">
        <w:rPr>
          <w:spacing w:val="-2"/>
          <w:sz w:val="24"/>
          <w:szCs w:val="24"/>
          <w:lang w:val="ru-RU"/>
        </w:rPr>
        <w:t>Восточноевропейский национальный университет им. Леси Украинки</w:t>
      </w:r>
      <w:r>
        <w:rPr>
          <w:spacing w:val="-2"/>
          <w:sz w:val="24"/>
          <w:szCs w:val="24"/>
          <w:lang w:val="ru-RU"/>
        </w:rPr>
        <w:t xml:space="preserve">; </w:t>
      </w:r>
      <w:r w:rsidRPr="00080740">
        <w:rPr>
          <w:spacing w:val="-2"/>
          <w:sz w:val="24"/>
          <w:szCs w:val="24"/>
          <w:lang w:val="ru-RU"/>
        </w:rPr>
        <w:t>Украина, 43025, Волынская обл., Луцк,</w:t>
      </w:r>
      <w:r>
        <w:rPr>
          <w:spacing w:val="-2"/>
          <w:sz w:val="24"/>
          <w:szCs w:val="24"/>
          <w:lang w:val="ru-RU"/>
        </w:rPr>
        <w:t xml:space="preserve"> </w:t>
      </w:r>
      <w:r w:rsidRPr="00080740">
        <w:rPr>
          <w:spacing w:val="-2"/>
          <w:sz w:val="24"/>
          <w:szCs w:val="24"/>
          <w:lang w:val="ru-RU"/>
        </w:rPr>
        <w:t>пр. Воли, 13;</w:t>
      </w:r>
      <w:r>
        <w:rPr>
          <w:spacing w:val="-2"/>
          <w:sz w:val="24"/>
          <w:szCs w:val="24"/>
          <w:lang w:val="ru-RU"/>
        </w:rPr>
        <w:t xml:space="preserve"> </w:t>
      </w:r>
      <w:r w:rsidRPr="00080740">
        <w:rPr>
          <w:spacing w:val="-2"/>
          <w:sz w:val="24"/>
          <w:szCs w:val="24"/>
          <w:lang w:val="ru-RU"/>
        </w:rPr>
        <w:t>e-</w:t>
      </w:r>
      <w:proofErr w:type="spellStart"/>
      <w:r w:rsidRPr="00080740">
        <w:rPr>
          <w:spacing w:val="-2"/>
          <w:sz w:val="24"/>
          <w:szCs w:val="24"/>
          <w:lang w:val="ru-RU"/>
        </w:rPr>
        <w:t>mail</w:t>
      </w:r>
      <w:proofErr w:type="spellEnd"/>
      <w:r w:rsidRPr="00080740">
        <w:rPr>
          <w:spacing w:val="-2"/>
          <w:sz w:val="24"/>
          <w:szCs w:val="24"/>
          <w:lang w:val="ru-RU"/>
        </w:rPr>
        <w:t>: savchenko.elena.v@gmail.com</w:t>
      </w:r>
    </w:p>
    <w:p w:rsidR="00A8094A" w:rsidRPr="00F0050B" w:rsidRDefault="00A8094A" w:rsidP="00B06907">
      <w:pPr>
        <w:pStyle w:val="2"/>
        <w:ind w:left="-567" w:right="283"/>
      </w:pPr>
    </w:p>
    <w:p w:rsidR="00A8094A" w:rsidRPr="00E2341D" w:rsidRDefault="00AE5EEA" w:rsidP="00B06907">
      <w:pPr>
        <w:pStyle w:val="a5"/>
        <w:spacing w:after="120" w:line="276" w:lineRule="auto"/>
        <w:ind w:left="-567" w:right="283"/>
        <w:jc w:val="both"/>
        <w:rPr>
          <w:szCs w:val="24"/>
        </w:rPr>
      </w:pPr>
      <w:r w:rsidRPr="002706EB">
        <w:t>Погорелов</w:t>
      </w:r>
      <w:r>
        <w:t xml:space="preserve"> С.В</w:t>
      </w:r>
      <w:r w:rsidR="00E2341D" w:rsidRPr="00E2341D">
        <w:rPr>
          <w:szCs w:val="24"/>
        </w:rPr>
        <w:t xml:space="preserve">. </w:t>
      </w:r>
      <w:r w:rsidRPr="00AE5EEA">
        <w:rPr>
          <w:b w:val="0"/>
          <w:i w:val="0"/>
          <w:szCs w:val="24"/>
        </w:rPr>
        <w:t>ОСОБЕННОСТИ ЦЕННОСТНО-СМЫСЛОВОЙ СФЕРЫ ЛЮДЕЙ</w:t>
      </w:r>
      <w:r>
        <w:rPr>
          <w:b w:val="0"/>
          <w:i w:val="0"/>
          <w:szCs w:val="24"/>
        </w:rPr>
        <w:t xml:space="preserve"> </w:t>
      </w:r>
      <w:r w:rsidRPr="00AE5EEA">
        <w:rPr>
          <w:b w:val="0"/>
          <w:i w:val="0"/>
          <w:szCs w:val="24"/>
        </w:rPr>
        <w:t>С РАЗНОЙ ИНТЕНСИВНОСТЬЮ ПЕРЕЖИВАНИЯ УГРОЗЫ</w:t>
      </w:r>
      <w:r>
        <w:rPr>
          <w:b w:val="0"/>
          <w:i w:val="0"/>
          <w:szCs w:val="24"/>
        </w:rPr>
        <w:t xml:space="preserve"> </w:t>
      </w:r>
      <w:r w:rsidRPr="00AE5EEA">
        <w:rPr>
          <w:b w:val="0"/>
          <w:i w:val="0"/>
          <w:szCs w:val="24"/>
        </w:rPr>
        <w:t>ВОЗНИКНОВЕНИЯ ЧРЕЗВЫЧАЙНОЙ СИТУАЦИИ</w:t>
      </w:r>
    </w:p>
    <w:p w:rsidR="00AE5EEA" w:rsidRPr="00AE5EEA" w:rsidRDefault="00E2341D" w:rsidP="00B06907">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E5EEA" w:rsidRPr="00AE5EEA">
        <w:rPr>
          <w:sz w:val="24"/>
          <w:szCs w:val="24"/>
          <w:lang w:val="ru-RU"/>
        </w:rPr>
        <w:t>В статье обоснована актуальность исследования особенностей ценностно-смысловой сферы жителей Украины с разной интенсивностью переживания угрозы возникновения чрезвычайной ситуации. С помощью специально разработанного опросника определялась интенсивность переживания угрозы чрезвычайной ситуации у людей с разным опытом вовлеченности в нее. Наибольшая интенсивность переживания обнаружена у пострадавших в чрезвычайной ситуации, а также у тех, у кого пострадали родные и близкие, и тех, кто являлся очевидцем чрезвычайной ситуации.</w:t>
      </w:r>
    </w:p>
    <w:p w:rsidR="00AE5EEA" w:rsidRPr="00AE5EEA" w:rsidRDefault="00AE5EEA" w:rsidP="00B06907">
      <w:pPr>
        <w:pStyle w:val="a3"/>
        <w:spacing w:line="276" w:lineRule="auto"/>
        <w:ind w:left="-567" w:right="283"/>
        <w:rPr>
          <w:sz w:val="24"/>
          <w:szCs w:val="24"/>
          <w:lang w:val="ru-RU"/>
        </w:rPr>
      </w:pPr>
      <w:r w:rsidRPr="00AE5EEA">
        <w:rPr>
          <w:sz w:val="24"/>
          <w:szCs w:val="24"/>
          <w:lang w:val="ru-RU"/>
        </w:rPr>
        <w:t>У лиц с высокой и низкой интенсивностью переживания угрозы возникновения чрезвычайной ситуации обнаружены достоверные различия в ценностях — средствах достижения целей, что обусловлено как личностными особенностями, так и наличием/отсутствием травматического опыта, жизненными ожиданиями, приоритетами, отношением к будущему, степенью уверенности в своих возможностях и способностях преодолевать трудности.</w:t>
      </w:r>
    </w:p>
    <w:p w:rsidR="00A8094A" w:rsidRPr="00E2341D" w:rsidRDefault="00AE5EEA" w:rsidP="00B06907">
      <w:pPr>
        <w:pStyle w:val="a3"/>
        <w:spacing w:line="276" w:lineRule="auto"/>
        <w:ind w:left="-567" w:right="283"/>
        <w:rPr>
          <w:sz w:val="24"/>
          <w:szCs w:val="24"/>
          <w:lang w:val="ru-RU"/>
        </w:rPr>
      </w:pPr>
      <w:r w:rsidRPr="00AE5EEA">
        <w:rPr>
          <w:i/>
          <w:sz w:val="24"/>
          <w:szCs w:val="24"/>
          <w:lang w:val="ru-RU"/>
        </w:rPr>
        <w:t xml:space="preserve">Ключевые слова: </w:t>
      </w:r>
      <w:r w:rsidRPr="00AE5EEA">
        <w:rPr>
          <w:sz w:val="24"/>
          <w:szCs w:val="24"/>
          <w:lang w:val="ru-RU"/>
        </w:rPr>
        <w:t>ценностно-смысловая сфера; чрезвычайная ситуация; интенсивность переживания.</w:t>
      </w:r>
    </w:p>
    <w:p w:rsidR="00E2341D" w:rsidRPr="00E2341D" w:rsidRDefault="00E2341D" w:rsidP="00B06907">
      <w:pPr>
        <w:pStyle w:val="a3"/>
        <w:ind w:left="-567" w:right="283"/>
        <w:rPr>
          <w:sz w:val="24"/>
          <w:szCs w:val="24"/>
          <w:lang w:val="ru-RU"/>
        </w:rPr>
      </w:pPr>
    </w:p>
    <w:p w:rsidR="00A8094A" w:rsidRPr="00E2341D" w:rsidRDefault="00AE5EEA" w:rsidP="00B06907">
      <w:pPr>
        <w:pStyle w:val="a3"/>
        <w:spacing w:line="360" w:lineRule="auto"/>
        <w:ind w:left="-567" w:right="283"/>
        <w:rPr>
          <w:sz w:val="24"/>
          <w:szCs w:val="24"/>
          <w:lang w:val="ru-RU"/>
        </w:rPr>
      </w:pPr>
      <w:r w:rsidRPr="00AE5EEA">
        <w:rPr>
          <w:b/>
          <w:i/>
          <w:sz w:val="24"/>
          <w:szCs w:val="24"/>
          <w:lang w:val="ru-RU"/>
        </w:rPr>
        <w:t>Погорелов Сергей Владимирович</w:t>
      </w:r>
      <w:r w:rsidR="00E2341D" w:rsidRPr="00E2341D">
        <w:rPr>
          <w:sz w:val="24"/>
          <w:szCs w:val="24"/>
          <w:lang w:val="ru-RU"/>
        </w:rPr>
        <w:t xml:space="preserve"> - </w:t>
      </w:r>
      <w:r w:rsidRPr="00AE5EEA">
        <w:rPr>
          <w:sz w:val="24"/>
          <w:szCs w:val="24"/>
          <w:lang w:val="ru-RU"/>
        </w:rPr>
        <w:t>аспирант кафедры психологии деятельности</w:t>
      </w:r>
      <w:r>
        <w:rPr>
          <w:sz w:val="24"/>
          <w:szCs w:val="24"/>
          <w:lang w:val="ru-RU"/>
        </w:rPr>
        <w:t xml:space="preserve"> </w:t>
      </w:r>
      <w:r w:rsidRPr="00AE5EEA">
        <w:rPr>
          <w:sz w:val="24"/>
          <w:szCs w:val="24"/>
          <w:lang w:val="ru-RU"/>
        </w:rPr>
        <w:t>в особых условиях</w:t>
      </w:r>
      <w:r>
        <w:rPr>
          <w:sz w:val="24"/>
          <w:szCs w:val="24"/>
          <w:lang w:val="ru-RU"/>
        </w:rPr>
        <w:t xml:space="preserve">; </w:t>
      </w:r>
      <w:r w:rsidRPr="00AE5EEA">
        <w:rPr>
          <w:sz w:val="24"/>
          <w:szCs w:val="24"/>
          <w:lang w:val="ru-RU"/>
        </w:rPr>
        <w:t>Национальный университет гражданской защи</w:t>
      </w:r>
      <w:r>
        <w:rPr>
          <w:sz w:val="24"/>
          <w:szCs w:val="24"/>
          <w:lang w:val="ru-RU"/>
        </w:rPr>
        <w:t xml:space="preserve">ты Украины; </w:t>
      </w:r>
      <w:r w:rsidRPr="00AE5EEA">
        <w:rPr>
          <w:sz w:val="24"/>
          <w:szCs w:val="24"/>
          <w:lang w:val="ru-RU"/>
        </w:rPr>
        <w:t>Украина, 61023, Харьков, ул. Чернышевская, 94;</w:t>
      </w:r>
      <w:r>
        <w:rPr>
          <w:sz w:val="24"/>
          <w:szCs w:val="24"/>
          <w:lang w:val="ru-RU"/>
        </w:rPr>
        <w:t xml:space="preserve"> </w:t>
      </w:r>
      <w:r w:rsidRPr="00AE5EEA">
        <w:rPr>
          <w:sz w:val="24"/>
          <w:szCs w:val="24"/>
          <w:lang w:val="ru-RU"/>
        </w:rPr>
        <w:t>e-</w:t>
      </w:r>
      <w:proofErr w:type="spellStart"/>
      <w:r w:rsidRPr="00AE5EEA">
        <w:rPr>
          <w:sz w:val="24"/>
          <w:szCs w:val="24"/>
          <w:lang w:val="ru-RU"/>
        </w:rPr>
        <w:t>mail</w:t>
      </w:r>
      <w:proofErr w:type="spellEnd"/>
      <w:r w:rsidRPr="00AE5EEA">
        <w:rPr>
          <w:sz w:val="24"/>
          <w:szCs w:val="24"/>
          <w:lang w:val="ru-RU"/>
        </w:rPr>
        <w:t>: linaperelygina@mail.ru</w:t>
      </w:r>
    </w:p>
    <w:p w:rsidR="00AE5EEA" w:rsidRPr="00C0420F" w:rsidRDefault="00AE5EEA" w:rsidP="00B06907">
      <w:pPr>
        <w:spacing w:before="200"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СОЦИОЛОГИЯ</w:t>
      </w:r>
    </w:p>
    <w:p w:rsidR="00A8094A" w:rsidRPr="00F0050B" w:rsidRDefault="00A8094A" w:rsidP="00B06907">
      <w:pPr>
        <w:pStyle w:val="2"/>
        <w:ind w:left="-567" w:right="283"/>
      </w:pPr>
    </w:p>
    <w:p w:rsidR="00A8094A" w:rsidRPr="00E2341D" w:rsidRDefault="00AE5EEA" w:rsidP="00B06907">
      <w:pPr>
        <w:pStyle w:val="a5"/>
        <w:spacing w:after="120"/>
        <w:ind w:left="-567" w:right="283"/>
        <w:jc w:val="both"/>
        <w:rPr>
          <w:szCs w:val="24"/>
        </w:rPr>
      </w:pPr>
      <w:proofErr w:type="spellStart"/>
      <w:r w:rsidRPr="004E117D">
        <w:t>Клинецкая</w:t>
      </w:r>
      <w:proofErr w:type="spellEnd"/>
      <w:r w:rsidRPr="004E117D">
        <w:t xml:space="preserve"> </w:t>
      </w:r>
      <w:r>
        <w:t>Н.В</w:t>
      </w:r>
      <w:r w:rsidR="00E2341D" w:rsidRPr="00E2341D">
        <w:rPr>
          <w:szCs w:val="24"/>
        </w:rPr>
        <w:t xml:space="preserve">. </w:t>
      </w:r>
      <w:r w:rsidRPr="00AE5EEA">
        <w:rPr>
          <w:b w:val="0"/>
          <w:i w:val="0"/>
          <w:szCs w:val="24"/>
        </w:rPr>
        <w:t>РЕЛИГИЯ И ПОЛИТИЧЕСКОЕ СОЗНАНИЕ УЧАЩЕЙСЯ МОЛОДЕЖИ (ПО РЕЗУЛЬТАТАМ СОЦИОЛОГИЧЕСКОГО ИССЛЕДОВАНИЯ СТУДЕНТОВ САНКТ-ПЕТЕРБУРГА)</w:t>
      </w:r>
    </w:p>
    <w:p w:rsidR="00AE5EEA" w:rsidRPr="00AE5EEA" w:rsidRDefault="00E2341D" w:rsidP="00B06907">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AE5EEA" w:rsidRPr="00AE5EEA">
        <w:rPr>
          <w:sz w:val="24"/>
          <w:szCs w:val="24"/>
          <w:lang w:val="ru-RU"/>
        </w:rPr>
        <w:t xml:space="preserve">В статье рассматриваются результаты исследования, проведенного в </w:t>
      </w:r>
      <w:smartTag w:uri="urn:schemas-microsoft-com:office:smarttags" w:element="metricconverter">
        <w:smartTagPr>
          <w:attr w:name="ProductID" w:val="2013 г"/>
        </w:smartTagPr>
        <w:r w:rsidR="00AE5EEA" w:rsidRPr="00AE5EEA">
          <w:rPr>
            <w:sz w:val="24"/>
            <w:szCs w:val="24"/>
            <w:lang w:val="ru-RU"/>
          </w:rPr>
          <w:t>2013</w:t>
        </w:r>
        <w:r w:rsidR="00AE5EEA" w:rsidRPr="00AE5EEA">
          <w:rPr>
            <w:sz w:val="24"/>
            <w:szCs w:val="24"/>
          </w:rPr>
          <w:t> </w:t>
        </w:r>
        <w:r w:rsidR="00AE5EEA" w:rsidRPr="00AE5EEA">
          <w:rPr>
            <w:sz w:val="24"/>
            <w:szCs w:val="24"/>
            <w:lang w:val="ru-RU"/>
          </w:rPr>
          <w:t>г</w:t>
        </w:r>
      </w:smartTag>
      <w:r w:rsidR="00AE5EEA" w:rsidRPr="00AE5EEA">
        <w:rPr>
          <w:sz w:val="24"/>
          <w:szCs w:val="24"/>
          <w:lang w:val="ru-RU"/>
        </w:rPr>
        <w:t xml:space="preserve">. кафедрой социологии молодежи и молодежной политики СПбГУ, </w:t>
      </w:r>
      <w:proofErr w:type="gramStart"/>
      <w:r w:rsidR="00AE5EEA" w:rsidRPr="00AE5EEA">
        <w:rPr>
          <w:sz w:val="24"/>
          <w:szCs w:val="24"/>
          <w:lang w:val="ru-RU"/>
        </w:rPr>
        <w:t>которое</w:t>
      </w:r>
      <w:proofErr w:type="gramEnd"/>
      <w:r w:rsidR="00AE5EEA" w:rsidRPr="00AE5EEA">
        <w:rPr>
          <w:sz w:val="24"/>
          <w:szCs w:val="24"/>
          <w:lang w:val="ru-RU"/>
        </w:rPr>
        <w:t xml:space="preserve"> посвящено политическому сознанию современных студентов, в том числе рассматривался религиозный аспект этой темы. Было опрошено 500</w:t>
      </w:r>
      <w:r w:rsidR="00AE5EEA" w:rsidRPr="00AE5EEA">
        <w:rPr>
          <w:sz w:val="24"/>
          <w:szCs w:val="24"/>
        </w:rPr>
        <w:t> </w:t>
      </w:r>
      <w:r w:rsidR="00AE5EEA" w:rsidRPr="00AE5EEA">
        <w:rPr>
          <w:sz w:val="24"/>
          <w:szCs w:val="24"/>
          <w:lang w:val="ru-RU"/>
        </w:rPr>
        <w:t>чел. студентов нескольких вузов Санкт-Петербурга. Полученные данные о степени религиозности молодежи подтверждаются результатами многочисленных исследований, осуществленных ранее. Так, число оценивших себя как «исполняющих все церковные обряды и правила» составило 2,3</w:t>
      </w:r>
      <w:r w:rsidR="00AE5EEA" w:rsidRPr="00AE5EEA">
        <w:rPr>
          <w:sz w:val="24"/>
          <w:szCs w:val="24"/>
        </w:rPr>
        <w:t> </w:t>
      </w:r>
      <w:r w:rsidR="00AE5EEA" w:rsidRPr="00AE5EEA">
        <w:rPr>
          <w:sz w:val="24"/>
          <w:szCs w:val="24"/>
          <w:lang w:val="ru-RU"/>
        </w:rPr>
        <w:t>%, «верующих в Бога, хотя и не придерживающихся обрядов и правил» — 54,4</w:t>
      </w:r>
      <w:r w:rsidR="00AE5EEA" w:rsidRPr="00AE5EEA">
        <w:rPr>
          <w:sz w:val="24"/>
          <w:szCs w:val="24"/>
        </w:rPr>
        <w:t> </w:t>
      </w:r>
      <w:r w:rsidR="00AE5EEA" w:rsidRPr="00AE5EEA">
        <w:rPr>
          <w:sz w:val="24"/>
          <w:szCs w:val="24"/>
          <w:lang w:val="ru-RU"/>
        </w:rPr>
        <w:t>%, «считающих, что существует сверхъестественное начало мира», — 24,6%, «атеистов» — 18,8</w:t>
      </w:r>
      <w:r w:rsidR="00AE5EEA" w:rsidRPr="00AE5EEA">
        <w:rPr>
          <w:sz w:val="24"/>
          <w:szCs w:val="24"/>
        </w:rPr>
        <w:t> </w:t>
      </w:r>
      <w:r w:rsidR="00AE5EEA" w:rsidRPr="00AE5EEA">
        <w:rPr>
          <w:sz w:val="24"/>
          <w:szCs w:val="24"/>
          <w:lang w:val="ru-RU"/>
        </w:rPr>
        <w:t xml:space="preserve">%. В целом можно говорить об аморфных и размытых религиозных представлениях вне зависимости от конфессии. </w:t>
      </w:r>
    </w:p>
    <w:p w:rsidR="00AE5EEA" w:rsidRPr="00AE5EEA" w:rsidRDefault="00AE5EEA" w:rsidP="00B06907">
      <w:pPr>
        <w:pStyle w:val="a3"/>
        <w:spacing w:line="276" w:lineRule="auto"/>
        <w:ind w:left="-567" w:right="283"/>
        <w:rPr>
          <w:sz w:val="24"/>
          <w:szCs w:val="24"/>
          <w:lang w:val="ru-RU"/>
        </w:rPr>
      </w:pPr>
      <w:r w:rsidRPr="00AE5EEA">
        <w:rPr>
          <w:sz w:val="24"/>
          <w:szCs w:val="24"/>
          <w:lang w:val="ru-RU"/>
        </w:rPr>
        <w:t>Политическая активность современной студенческой молодежи пока весьма слабая — только 4,8</w:t>
      </w:r>
      <w:r w:rsidRPr="00AE5EEA">
        <w:rPr>
          <w:sz w:val="24"/>
          <w:szCs w:val="24"/>
        </w:rPr>
        <w:t> </w:t>
      </w:r>
      <w:r w:rsidRPr="00AE5EEA">
        <w:rPr>
          <w:sz w:val="24"/>
          <w:szCs w:val="24"/>
          <w:lang w:val="ru-RU"/>
        </w:rPr>
        <w:t xml:space="preserve">% респондентов ответили, что они «политически активны». При этом данные, </w:t>
      </w:r>
      <w:r w:rsidRPr="00AE5EEA">
        <w:rPr>
          <w:sz w:val="24"/>
          <w:szCs w:val="24"/>
          <w:lang w:val="ru-RU"/>
        </w:rPr>
        <w:lastRenderedPageBreak/>
        <w:t xml:space="preserve">характеризующие политическую активность группы глубоко верующих, показывают, что они </w:t>
      </w:r>
      <w:proofErr w:type="gramStart"/>
      <w:r w:rsidRPr="00AE5EEA">
        <w:rPr>
          <w:sz w:val="24"/>
          <w:szCs w:val="24"/>
          <w:lang w:val="ru-RU"/>
        </w:rPr>
        <w:t>менее политически</w:t>
      </w:r>
      <w:proofErr w:type="gramEnd"/>
      <w:r w:rsidRPr="00AE5EEA">
        <w:rPr>
          <w:sz w:val="24"/>
          <w:szCs w:val="24"/>
          <w:lang w:val="ru-RU"/>
        </w:rPr>
        <w:t xml:space="preserve"> активны, чем молодые люди в других группах: не принимают участия в политической деятельности 36,4</w:t>
      </w:r>
      <w:r w:rsidRPr="00AE5EEA">
        <w:rPr>
          <w:sz w:val="24"/>
          <w:szCs w:val="24"/>
        </w:rPr>
        <w:t> </w:t>
      </w:r>
      <w:r w:rsidRPr="00AE5EEA">
        <w:rPr>
          <w:sz w:val="24"/>
          <w:szCs w:val="24"/>
          <w:lang w:val="ru-RU"/>
        </w:rPr>
        <w:t>% респондентов из этой группы, среди атеистов таковых треть (33,3</w:t>
      </w:r>
      <w:r w:rsidRPr="00AE5EEA">
        <w:rPr>
          <w:sz w:val="24"/>
          <w:szCs w:val="24"/>
        </w:rPr>
        <w:t> </w:t>
      </w:r>
      <w:r w:rsidRPr="00AE5EEA">
        <w:rPr>
          <w:sz w:val="24"/>
          <w:szCs w:val="24"/>
          <w:lang w:val="ru-RU"/>
        </w:rPr>
        <w:t>%).</w:t>
      </w:r>
    </w:p>
    <w:p w:rsidR="00AE5EEA" w:rsidRPr="00AE5EEA" w:rsidRDefault="00AE5EEA" w:rsidP="00B06907">
      <w:pPr>
        <w:pStyle w:val="a3"/>
        <w:spacing w:line="276" w:lineRule="auto"/>
        <w:ind w:left="-567" w:right="283"/>
        <w:rPr>
          <w:sz w:val="24"/>
          <w:szCs w:val="24"/>
          <w:lang w:val="ru-RU"/>
        </w:rPr>
      </w:pPr>
      <w:r w:rsidRPr="00AE5EEA">
        <w:rPr>
          <w:sz w:val="24"/>
          <w:szCs w:val="24"/>
          <w:lang w:val="ru-RU"/>
        </w:rPr>
        <w:t>Вопросы патриотизма также затрагивались в исследовании. Результаты позволяют говорить о влиянии степени религиозности на чувство патриотизма — более верующие более патриотичны.</w:t>
      </w:r>
    </w:p>
    <w:p w:rsidR="00AE5EEA" w:rsidRPr="00AE5EEA" w:rsidRDefault="00AE5EEA" w:rsidP="00B06907">
      <w:pPr>
        <w:pStyle w:val="a3"/>
        <w:spacing w:line="276" w:lineRule="auto"/>
        <w:ind w:left="-567" w:right="283"/>
        <w:rPr>
          <w:sz w:val="24"/>
          <w:szCs w:val="24"/>
          <w:lang w:val="ru-RU"/>
        </w:rPr>
      </w:pPr>
      <w:r w:rsidRPr="00AE5EEA">
        <w:rPr>
          <w:sz w:val="24"/>
          <w:szCs w:val="24"/>
          <w:lang w:val="ru-RU"/>
        </w:rPr>
        <w:t xml:space="preserve">Таким образом, можно сделать вывод о недостаточной включенности молодежи в политическую сферу жизни общества вследствие слабо развитого политического сознания. Вместе с тем результаты исследования свидетельствуют о влиянии степени религиозности на политическое сознание, прежде всего, это относится к патриотизму. </w:t>
      </w:r>
    </w:p>
    <w:p w:rsidR="00A8094A" w:rsidRPr="00E2341D" w:rsidRDefault="00AE5EEA" w:rsidP="00B06907">
      <w:pPr>
        <w:pStyle w:val="a3"/>
        <w:spacing w:line="276" w:lineRule="auto"/>
        <w:ind w:left="-567" w:right="283"/>
        <w:rPr>
          <w:sz w:val="24"/>
          <w:szCs w:val="24"/>
          <w:lang w:val="ru-RU"/>
        </w:rPr>
      </w:pPr>
      <w:r w:rsidRPr="00AE5EEA">
        <w:rPr>
          <w:i/>
          <w:iCs/>
          <w:sz w:val="24"/>
          <w:szCs w:val="24"/>
          <w:lang w:val="ru-RU"/>
        </w:rPr>
        <w:t>Ключевые слова</w:t>
      </w:r>
      <w:r w:rsidRPr="00AE5EEA">
        <w:rPr>
          <w:sz w:val="24"/>
          <w:szCs w:val="24"/>
          <w:lang w:val="ru-RU"/>
        </w:rPr>
        <w:t xml:space="preserve">: религиозность; сознание; политика; патриотизм; религия; </w:t>
      </w:r>
      <w:proofErr w:type="spellStart"/>
      <w:r w:rsidRPr="00AE5EEA">
        <w:rPr>
          <w:sz w:val="24"/>
          <w:szCs w:val="24"/>
          <w:lang w:val="ru-RU"/>
        </w:rPr>
        <w:t>конфесси</w:t>
      </w:r>
      <w:proofErr w:type="spellEnd"/>
    </w:p>
    <w:p w:rsidR="00E2341D" w:rsidRPr="003455FE" w:rsidRDefault="00E2341D" w:rsidP="00B06907">
      <w:pPr>
        <w:pStyle w:val="a3"/>
        <w:ind w:left="-567" w:right="283"/>
        <w:rPr>
          <w:sz w:val="24"/>
          <w:szCs w:val="24"/>
          <w:lang w:val="ru-RU"/>
        </w:rPr>
      </w:pPr>
    </w:p>
    <w:p w:rsidR="00A8094A" w:rsidRPr="00E2341D" w:rsidRDefault="00AE5EEA" w:rsidP="00B06907">
      <w:pPr>
        <w:pStyle w:val="a3"/>
        <w:spacing w:line="360" w:lineRule="auto"/>
        <w:ind w:left="-567" w:right="283"/>
        <w:rPr>
          <w:b/>
          <w:i/>
          <w:sz w:val="24"/>
          <w:szCs w:val="24"/>
          <w:lang w:val="ru-RU"/>
        </w:rPr>
      </w:pPr>
      <w:proofErr w:type="spellStart"/>
      <w:r w:rsidRPr="00AE5EEA">
        <w:rPr>
          <w:b/>
          <w:i/>
          <w:sz w:val="24"/>
          <w:szCs w:val="24"/>
          <w:lang w:val="ru-RU"/>
        </w:rPr>
        <w:t>Клинецкая</w:t>
      </w:r>
      <w:proofErr w:type="spellEnd"/>
      <w:r w:rsidRPr="00AE5EEA">
        <w:rPr>
          <w:b/>
          <w:i/>
          <w:sz w:val="24"/>
          <w:szCs w:val="24"/>
          <w:lang w:val="ru-RU"/>
        </w:rPr>
        <w:t xml:space="preserve"> Нина Васильевна</w:t>
      </w:r>
      <w:r w:rsidR="00E2341D" w:rsidRPr="00E2341D">
        <w:rPr>
          <w:b/>
          <w:i/>
          <w:sz w:val="24"/>
          <w:szCs w:val="24"/>
          <w:lang w:val="ru-RU"/>
        </w:rPr>
        <w:t xml:space="preserve"> </w:t>
      </w:r>
      <w:r w:rsidR="00E2341D" w:rsidRPr="00E2341D">
        <w:rPr>
          <w:sz w:val="24"/>
          <w:szCs w:val="24"/>
          <w:lang w:val="ru-RU"/>
        </w:rPr>
        <w:t xml:space="preserve">- </w:t>
      </w:r>
      <w:r w:rsidRPr="00AE5EEA">
        <w:rPr>
          <w:sz w:val="24"/>
          <w:szCs w:val="24"/>
          <w:lang w:val="ru-RU"/>
        </w:rPr>
        <w:t>кандидат экономических наук, старший научный сотрудник кафедры социологии молодежи и молодежной политики</w:t>
      </w:r>
      <w:r>
        <w:rPr>
          <w:sz w:val="24"/>
          <w:szCs w:val="24"/>
          <w:lang w:val="ru-RU"/>
        </w:rPr>
        <w:t xml:space="preserve">; </w:t>
      </w:r>
      <w:r w:rsidRPr="00AE5EEA">
        <w:rPr>
          <w:sz w:val="24"/>
          <w:szCs w:val="24"/>
          <w:lang w:val="ru-RU"/>
        </w:rPr>
        <w:t>Санкт-Петербургский государственный университет</w:t>
      </w:r>
      <w:r>
        <w:rPr>
          <w:sz w:val="24"/>
          <w:szCs w:val="24"/>
          <w:lang w:val="ru-RU"/>
        </w:rPr>
        <w:t xml:space="preserve">; </w:t>
      </w:r>
      <w:r w:rsidRPr="00AE5EEA">
        <w:rPr>
          <w:sz w:val="24"/>
          <w:szCs w:val="24"/>
          <w:lang w:val="ru-RU"/>
        </w:rPr>
        <w:t>199034, Санкт-Петербург, Университетская наб., 7/9;</w:t>
      </w:r>
      <w:r>
        <w:rPr>
          <w:sz w:val="24"/>
          <w:szCs w:val="24"/>
          <w:lang w:val="ru-RU"/>
        </w:rPr>
        <w:t xml:space="preserve"> </w:t>
      </w:r>
      <w:r w:rsidRPr="00AE5EEA">
        <w:rPr>
          <w:sz w:val="24"/>
          <w:szCs w:val="24"/>
          <w:lang w:val="ru-RU"/>
        </w:rPr>
        <w:t>e-</w:t>
      </w:r>
      <w:proofErr w:type="spellStart"/>
      <w:r w:rsidRPr="00AE5EEA">
        <w:rPr>
          <w:sz w:val="24"/>
          <w:szCs w:val="24"/>
          <w:lang w:val="ru-RU"/>
        </w:rPr>
        <w:t>mail</w:t>
      </w:r>
      <w:proofErr w:type="spellEnd"/>
      <w:r w:rsidRPr="00AE5EEA">
        <w:rPr>
          <w:sz w:val="24"/>
          <w:szCs w:val="24"/>
          <w:lang w:val="ru-RU"/>
        </w:rPr>
        <w:t>: swbusoff@mail.ru</w:t>
      </w:r>
    </w:p>
    <w:p w:rsidR="00A8094A" w:rsidRPr="00F0050B" w:rsidRDefault="00A8094A" w:rsidP="00B06907">
      <w:pPr>
        <w:pStyle w:val="2"/>
        <w:ind w:left="-567" w:right="283"/>
      </w:pPr>
    </w:p>
    <w:p w:rsidR="00A8094A" w:rsidRPr="00E2341D" w:rsidRDefault="003455FE" w:rsidP="00B06907">
      <w:pPr>
        <w:pStyle w:val="a5"/>
        <w:spacing w:after="120"/>
        <w:ind w:left="-567" w:right="283"/>
        <w:jc w:val="both"/>
        <w:rPr>
          <w:szCs w:val="24"/>
        </w:rPr>
      </w:pPr>
      <w:r>
        <w:t>Гордеева С</w:t>
      </w:r>
      <w:r w:rsidR="00E2341D" w:rsidRPr="00E2341D">
        <w:rPr>
          <w:szCs w:val="24"/>
        </w:rPr>
        <w:t>.</w:t>
      </w:r>
      <w:r>
        <w:rPr>
          <w:szCs w:val="24"/>
        </w:rPr>
        <w:t>С.</w:t>
      </w:r>
      <w:r w:rsidR="00E2341D" w:rsidRPr="00E2341D">
        <w:rPr>
          <w:szCs w:val="24"/>
        </w:rPr>
        <w:t xml:space="preserve"> </w:t>
      </w:r>
      <w:r w:rsidRPr="003455FE">
        <w:rPr>
          <w:b w:val="0"/>
          <w:i w:val="0"/>
          <w:szCs w:val="24"/>
        </w:rPr>
        <w:t>УПОТРЕБЛЕНИЕ АЛКОГОЛЯ</w:t>
      </w:r>
      <w:r>
        <w:rPr>
          <w:b w:val="0"/>
          <w:i w:val="0"/>
          <w:szCs w:val="24"/>
        </w:rPr>
        <w:t xml:space="preserve"> </w:t>
      </w:r>
      <w:r w:rsidRPr="003455FE">
        <w:rPr>
          <w:b w:val="0"/>
          <w:i w:val="0"/>
          <w:szCs w:val="24"/>
        </w:rPr>
        <w:t>КАК ФАКТОР НАРУШЕНИЙ ЗДОРОВЬЯ МОЛОДЕЖИ</w:t>
      </w:r>
    </w:p>
    <w:p w:rsidR="003455FE" w:rsidRPr="003455FE" w:rsidRDefault="00E2341D" w:rsidP="00B06907">
      <w:pPr>
        <w:pStyle w:val="a3"/>
        <w:spacing w:line="276" w:lineRule="auto"/>
        <w:ind w:left="-567" w:right="283"/>
        <w:rPr>
          <w:sz w:val="24"/>
          <w:szCs w:val="24"/>
          <w:lang w:val="ru-RU"/>
        </w:rPr>
      </w:pPr>
      <w:r w:rsidRPr="00E2341D">
        <w:rPr>
          <w:i/>
          <w:sz w:val="24"/>
          <w:szCs w:val="24"/>
          <w:lang w:val="ru-RU"/>
        </w:rPr>
        <w:t>Аннотация:</w:t>
      </w:r>
      <w:r w:rsidRPr="00E2341D">
        <w:rPr>
          <w:sz w:val="24"/>
          <w:szCs w:val="24"/>
          <w:lang w:val="ru-RU"/>
        </w:rPr>
        <w:t xml:space="preserve"> </w:t>
      </w:r>
      <w:r w:rsidR="003455FE" w:rsidRPr="003455FE">
        <w:rPr>
          <w:sz w:val="24"/>
          <w:szCs w:val="24"/>
          <w:lang w:val="ru-RU"/>
        </w:rPr>
        <w:t xml:space="preserve">На основе анализа статистических данных медицинской статистики рассматривается проблема нарушения соматического и психического здоровья подростков РФ. Оцениваются негативные последствия употребления подростками алкогольной продукции, связанные с нарушением деятельности жизненно важных органов и систем организма. Подчеркивается, что сопоставление результатов исследований и статистических данных по проблеме употребления алкоголя среди подростков затруднено из-за отсутствия единого понимания термина «злоупотребление алкоголем». Особое внимание уделяется изучению динамики показателя «употребление алкоголя» с вредными последствиями как маркера злоупотребления алкоголем подростками, который отражает истинное состояние заболеваемости и уровня злоупотребления алкоголем среди подростков. Отмечено, что, несмотря на снижение показателя заболеваемости подростков в связи с употреблением алкоголя с вредными последствиями в период с 2010 по </w:t>
      </w:r>
      <w:smartTag w:uri="urn:schemas-microsoft-com:office:smarttags" w:element="metricconverter">
        <w:smartTagPr>
          <w:attr w:name="ProductID" w:val="2012 г"/>
        </w:smartTagPr>
        <w:r w:rsidR="003455FE" w:rsidRPr="003455FE">
          <w:rPr>
            <w:sz w:val="24"/>
            <w:szCs w:val="24"/>
            <w:lang w:val="ru-RU"/>
          </w:rPr>
          <w:t>2012</w:t>
        </w:r>
        <w:r w:rsidR="003455FE" w:rsidRPr="003455FE">
          <w:rPr>
            <w:sz w:val="24"/>
            <w:szCs w:val="24"/>
          </w:rPr>
          <w:t> </w:t>
        </w:r>
        <w:r w:rsidR="003455FE" w:rsidRPr="003455FE">
          <w:rPr>
            <w:sz w:val="24"/>
            <w:szCs w:val="24"/>
            <w:lang w:val="ru-RU"/>
          </w:rPr>
          <w:t>г</w:t>
        </w:r>
      </w:smartTag>
      <w:r w:rsidR="003455FE" w:rsidRPr="003455FE">
        <w:rPr>
          <w:sz w:val="24"/>
          <w:szCs w:val="24"/>
          <w:lang w:val="ru-RU"/>
        </w:rPr>
        <w:t xml:space="preserve">., данный показатель остается высоким и превышает аналогичный показатель за </w:t>
      </w:r>
      <w:smartTag w:uri="urn:schemas-microsoft-com:office:smarttags" w:element="metricconverter">
        <w:smartTagPr>
          <w:attr w:name="ProductID" w:val="2005 г"/>
        </w:smartTagPr>
        <w:r w:rsidR="003455FE" w:rsidRPr="003455FE">
          <w:rPr>
            <w:sz w:val="24"/>
            <w:szCs w:val="24"/>
            <w:lang w:val="ru-RU"/>
          </w:rPr>
          <w:t>2005</w:t>
        </w:r>
        <w:r w:rsidR="003455FE" w:rsidRPr="003455FE">
          <w:rPr>
            <w:sz w:val="24"/>
            <w:szCs w:val="24"/>
          </w:rPr>
          <w:t> </w:t>
        </w:r>
        <w:r w:rsidR="003455FE" w:rsidRPr="003455FE">
          <w:rPr>
            <w:sz w:val="24"/>
            <w:szCs w:val="24"/>
            <w:lang w:val="ru-RU"/>
          </w:rPr>
          <w:t>г</w:t>
        </w:r>
      </w:smartTag>
      <w:r w:rsidR="003455FE" w:rsidRPr="003455FE">
        <w:rPr>
          <w:sz w:val="24"/>
          <w:szCs w:val="24"/>
          <w:lang w:val="ru-RU"/>
        </w:rPr>
        <w:t>. Злоупотребление алкоголем в заболеваемости лиц подросткового возраста определяется как значимый фактор.</w:t>
      </w:r>
    </w:p>
    <w:p w:rsidR="00A8094A" w:rsidRPr="00E2341D" w:rsidRDefault="003455FE" w:rsidP="00B06907">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здоровье; употребление алкоголя; подростки</w:t>
      </w:r>
      <w:r w:rsidR="00A8094A" w:rsidRPr="00E2341D">
        <w:rPr>
          <w:sz w:val="24"/>
          <w:szCs w:val="24"/>
          <w:lang w:val="ru-RU"/>
        </w:rPr>
        <w:t>.</w:t>
      </w:r>
    </w:p>
    <w:p w:rsidR="00E2341D" w:rsidRPr="00E2341D" w:rsidRDefault="00E2341D" w:rsidP="00B06907">
      <w:pPr>
        <w:pStyle w:val="a3"/>
        <w:ind w:left="-567" w:right="283"/>
        <w:rPr>
          <w:sz w:val="24"/>
          <w:szCs w:val="24"/>
          <w:lang w:val="ru-RU"/>
        </w:rPr>
      </w:pPr>
    </w:p>
    <w:p w:rsidR="00A8094A" w:rsidRPr="00E2341D" w:rsidRDefault="003455FE" w:rsidP="00B06907">
      <w:pPr>
        <w:pStyle w:val="a3"/>
        <w:spacing w:line="360" w:lineRule="auto"/>
        <w:ind w:left="-567" w:right="283"/>
        <w:rPr>
          <w:b/>
          <w:i/>
          <w:sz w:val="24"/>
          <w:szCs w:val="24"/>
          <w:lang w:val="ru-RU"/>
        </w:rPr>
      </w:pPr>
      <w:r w:rsidRPr="003455FE">
        <w:rPr>
          <w:b/>
          <w:i/>
          <w:sz w:val="24"/>
          <w:szCs w:val="24"/>
          <w:lang w:val="ru-RU"/>
        </w:rPr>
        <w:t>Гордеева Светлана Сергеевна</w:t>
      </w:r>
      <w:r w:rsidR="00E2341D" w:rsidRPr="00E2341D">
        <w:rPr>
          <w:b/>
          <w:i/>
          <w:sz w:val="24"/>
          <w:szCs w:val="24"/>
          <w:lang w:val="ru-RU"/>
        </w:rPr>
        <w:t xml:space="preserve"> </w:t>
      </w:r>
      <w:r w:rsidR="00E2341D" w:rsidRPr="00E2341D">
        <w:rPr>
          <w:sz w:val="24"/>
          <w:szCs w:val="24"/>
          <w:lang w:val="ru-RU"/>
        </w:rPr>
        <w:t xml:space="preserve">- </w:t>
      </w:r>
      <w:r w:rsidRPr="003455FE">
        <w:rPr>
          <w:sz w:val="24"/>
          <w:szCs w:val="24"/>
          <w:lang w:val="ru-RU"/>
        </w:rPr>
        <w:t>ассистент кафедры социологии и политологии</w:t>
      </w:r>
      <w:r>
        <w:rPr>
          <w:sz w:val="24"/>
          <w:szCs w:val="24"/>
          <w:lang w:val="ru-RU"/>
        </w:rPr>
        <w:t xml:space="preserve">; </w:t>
      </w:r>
      <w:r w:rsidRPr="003455FE">
        <w:rPr>
          <w:sz w:val="24"/>
          <w:szCs w:val="24"/>
          <w:lang w:val="ru-RU"/>
        </w:rPr>
        <w:t>Пермский государственный национальны</w:t>
      </w:r>
      <w:r>
        <w:rPr>
          <w:sz w:val="24"/>
          <w:szCs w:val="24"/>
          <w:lang w:val="ru-RU"/>
        </w:rPr>
        <w:t xml:space="preserve">й исследовательский университет; </w:t>
      </w:r>
      <w:r w:rsidRPr="003455FE">
        <w:rPr>
          <w:sz w:val="24"/>
          <w:szCs w:val="24"/>
          <w:lang w:val="ru-RU"/>
        </w:rPr>
        <w:t xml:space="preserve">614990, Пермь, ул. </w:t>
      </w:r>
      <w:proofErr w:type="spellStart"/>
      <w:r w:rsidRPr="003455FE">
        <w:rPr>
          <w:sz w:val="24"/>
          <w:szCs w:val="24"/>
          <w:lang w:val="ru-RU"/>
        </w:rPr>
        <w:t>Букирева</w:t>
      </w:r>
      <w:proofErr w:type="spellEnd"/>
      <w:r w:rsidRPr="003455FE">
        <w:rPr>
          <w:sz w:val="24"/>
          <w:szCs w:val="24"/>
          <w:lang w:val="ru-RU"/>
        </w:rPr>
        <w:t>, 15;</w:t>
      </w:r>
      <w:r>
        <w:rPr>
          <w:sz w:val="24"/>
          <w:szCs w:val="24"/>
          <w:lang w:val="ru-RU"/>
        </w:rPr>
        <w:t xml:space="preserve"> </w:t>
      </w:r>
      <w:r w:rsidRPr="003455FE">
        <w:rPr>
          <w:sz w:val="24"/>
          <w:szCs w:val="24"/>
          <w:lang w:val="ru-RU"/>
        </w:rPr>
        <w:t>e-</w:t>
      </w:r>
      <w:proofErr w:type="spellStart"/>
      <w:r w:rsidRPr="003455FE">
        <w:rPr>
          <w:sz w:val="24"/>
          <w:szCs w:val="24"/>
          <w:lang w:val="ru-RU"/>
        </w:rPr>
        <w:t>mail</w:t>
      </w:r>
      <w:proofErr w:type="spellEnd"/>
      <w:r w:rsidRPr="003455FE">
        <w:rPr>
          <w:sz w:val="24"/>
          <w:szCs w:val="24"/>
          <w:lang w:val="ru-RU"/>
        </w:rPr>
        <w:t>: ssgordeyeva@mail.ru</w:t>
      </w:r>
    </w:p>
    <w:sectPr w:rsidR="00A8094A" w:rsidRPr="00E2341D"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66C" w:rsidRDefault="0006266C" w:rsidP="000E0CFC">
      <w:pPr>
        <w:spacing w:after="0" w:line="240" w:lineRule="auto"/>
      </w:pPr>
      <w:r>
        <w:separator/>
      </w:r>
    </w:p>
  </w:endnote>
  <w:endnote w:type="continuationSeparator" w:id="0">
    <w:p w:rsidR="0006266C" w:rsidRDefault="0006266C"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66C" w:rsidRDefault="0006266C" w:rsidP="000E0CFC">
      <w:pPr>
        <w:spacing w:after="0" w:line="240" w:lineRule="auto"/>
      </w:pPr>
      <w:r>
        <w:separator/>
      </w:r>
    </w:p>
  </w:footnote>
  <w:footnote w:type="continuationSeparator" w:id="0">
    <w:p w:rsidR="0006266C" w:rsidRDefault="0006266C"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E0CFC"/>
    <w:rsid w:val="00125EB1"/>
    <w:rsid w:val="00184226"/>
    <w:rsid w:val="002653CF"/>
    <w:rsid w:val="003262AF"/>
    <w:rsid w:val="003275B8"/>
    <w:rsid w:val="003455FE"/>
    <w:rsid w:val="003C356C"/>
    <w:rsid w:val="00414EED"/>
    <w:rsid w:val="0045034D"/>
    <w:rsid w:val="00587977"/>
    <w:rsid w:val="00594D01"/>
    <w:rsid w:val="006534E7"/>
    <w:rsid w:val="006D0FA0"/>
    <w:rsid w:val="008C3B8F"/>
    <w:rsid w:val="00946375"/>
    <w:rsid w:val="00A8094A"/>
    <w:rsid w:val="00AE5EEA"/>
    <w:rsid w:val="00B06907"/>
    <w:rsid w:val="00C562C5"/>
    <w:rsid w:val="00D35357"/>
    <w:rsid w:val="00E2341D"/>
    <w:rsid w:val="00E659FB"/>
    <w:rsid w:val="00E97EED"/>
    <w:rsid w:val="00F6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B73"/>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aitken@masteringleadershipagility.com" TargetMode="External"/><Relationship Id="rId3" Type="http://schemas.openxmlformats.org/officeDocument/2006/relationships/settings" Target="settings.xml"/><Relationship Id="rId7" Type="http://schemas.openxmlformats.org/officeDocument/2006/relationships/hyperlink" Target="mailto:Scott.Lichtenstein@BCU.ac.uk"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burdin@list.ru" TargetMode="External"/><Relationship Id="rId4" Type="http://schemas.openxmlformats.org/officeDocument/2006/relationships/webSettings" Target="webSettings.xml"/><Relationship Id="rId9" Type="http://schemas.openxmlformats.org/officeDocument/2006/relationships/hyperlink" Target="mailto:Newunivers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3514</Words>
  <Characters>20031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5</cp:revision>
  <dcterms:created xsi:type="dcterms:W3CDTF">2015-11-17T20:13:00Z</dcterms:created>
  <dcterms:modified xsi:type="dcterms:W3CDTF">2015-12-30T09:13:00Z</dcterms:modified>
</cp:coreProperties>
</file>