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5D" w:rsidRPr="00794D5D" w:rsidRDefault="00794D5D" w:rsidP="00794D5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4D5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Аннотации и ключевые слова </w:t>
      </w:r>
      <w:r w:rsidR="00214A70">
        <w:rPr>
          <w:rFonts w:ascii="Times New Roman" w:hAnsi="Times New Roman" w:cs="Times New Roman"/>
          <w:b/>
          <w:sz w:val="32"/>
          <w:szCs w:val="32"/>
        </w:rPr>
        <w:t>выпуска 3 (15</w:t>
      </w:r>
      <w:r w:rsidRPr="00794D5D">
        <w:rPr>
          <w:rFonts w:ascii="Times New Roman" w:hAnsi="Times New Roman" w:cs="Times New Roman"/>
          <w:b/>
          <w:sz w:val="32"/>
          <w:szCs w:val="32"/>
        </w:rPr>
        <w:t>) за 2013 год</w:t>
      </w:r>
    </w:p>
    <w:p w:rsidR="00794D5D" w:rsidRPr="00794D5D" w:rsidRDefault="00794D5D" w:rsidP="00794D5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4D5D">
        <w:rPr>
          <w:rFonts w:ascii="Times New Roman" w:hAnsi="Times New Roman" w:cs="Times New Roman"/>
          <w:b/>
          <w:sz w:val="32"/>
          <w:szCs w:val="32"/>
        </w:rPr>
        <w:t>н</w:t>
      </w:r>
      <w:r w:rsidRPr="00794D5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аучного журнала «Вестник Пермского университета. Философия. Психология. Социология»</w:t>
      </w:r>
    </w:p>
    <w:p w:rsidR="00794D5D" w:rsidRPr="00794D5D" w:rsidRDefault="00794D5D" w:rsidP="00794D5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4D5D" w:rsidRDefault="00794D5D" w:rsidP="00794D5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D5D">
        <w:rPr>
          <w:rFonts w:ascii="Times New Roman" w:hAnsi="Times New Roman" w:cs="Times New Roman"/>
          <w:b/>
          <w:sz w:val="28"/>
          <w:szCs w:val="28"/>
        </w:rPr>
        <w:t>ФИЛОСОФИЯ</w:t>
      </w:r>
    </w:p>
    <w:p w:rsidR="00794D5D" w:rsidRPr="004118CC" w:rsidRDefault="00794D5D" w:rsidP="00794D5D">
      <w:pPr>
        <w:pStyle w:val="a4"/>
        <w:rPr>
          <w:b w:val="0"/>
          <w:i w:val="0"/>
          <w:sz w:val="24"/>
          <w:szCs w:val="24"/>
        </w:rPr>
      </w:pPr>
      <w:bookmarkStart w:id="0" w:name="_Toc368043211"/>
      <w:r w:rsidRPr="004118CC">
        <w:rPr>
          <w:sz w:val="24"/>
          <w:szCs w:val="24"/>
        </w:rPr>
        <w:t>Сторожук</w:t>
      </w:r>
      <w:bookmarkEnd w:id="0"/>
      <w:r w:rsidRPr="004118CC">
        <w:rPr>
          <w:sz w:val="24"/>
          <w:szCs w:val="24"/>
        </w:rPr>
        <w:t xml:space="preserve"> А.Ю. </w:t>
      </w:r>
      <w:bookmarkStart w:id="1" w:name="_Toc368043210"/>
      <w:r w:rsidRPr="004118CC">
        <w:rPr>
          <w:b w:val="0"/>
          <w:i w:val="0"/>
          <w:sz w:val="24"/>
          <w:szCs w:val="24"/>
        </w:rPr>
        <w:t>МЕТОДОЛОГИЧЕСКИЙ АНАЛИЗ КОСМОЛОГИИ АРИСТОТЕЛЯ</w:t>
      </w:r>
      <w:bookmarkEnd w:id="1"/>
    </w:p>
    <w:p w:rsidR="00794D5D" w:rsidRPr="004118CC" w:rsidRDefault="00794D5D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дается исторический и методологический анализ эмпирических и теоретических оснований космологической концепции Аристотеля. Показано влияние на Аристотеля как мифологических представлений, так и философских и преднаучных воззрений. Проанализированы основные свойства пространственных представлений геоцентрической модели: единственность Вселенной, ее ограниченность в пространстве и неограниченность во времени.</w:t>
      </w:r>
    </w:p>
    <w:p w:rsidR="00794D5D" w:rsidRPr="004118CC" w:rsidRDefault="00794D5D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геоцентрическая модель; космология Аристотеля; конечность Вселенной; вечность.</w:t>
      </w:r>
      <w:r w:rsidRPr="004118CC">
        <w:rPr>
          <w:rStyle w:val="a7"/>
          <w:sz w:val="24"/>
          <w:szCs w:val="24"/>
          <w:lang w:val="ru-RU"/>
        </w:rPr>
        <w:footnoteReference w:customMarkFollows="1" w:id="2"/>
        <w:sym w:font="Symbol" w:char="F020"/>
      </w:r>
    </w:p>
    <w:p w:rsidR="00504087" w:rsidRPr="004118CC" w:rsidRDefault="00504087" w:rsidP="00794D5D">
      <w:pPr>
        <w:pStyle w:val="a3"/>
        <w:ind w:left="0" w:right="0"/>
        <w:rPr>
          <w:sz w:val="24"/>
          <w:szCs w:val="24"/>
          <w:lang w:val="ru-RU"/>
        </w:rPr>
      </w:pPr>
    </w:p>
    <w:p w:rsidR="00794D5D" w:rsidRPr="004118CC" w:rsidRDefault="00794D5D" w:rsidP="00504087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Сторожук Анна Юрьевна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доктор философских наук, старший научный сотрудник; Институт философии и права Сибирского отделения РАН; 630090, Новосибирск, ул. Николаева, 8; storozhuk@philosophy.nsc.ru</w:t>
      </w:r>
    </w:p>
    <w:p w:rsidR="00794D5D" w:rsidRPr="000B0513" w:rsidRDefault="00794D5D" w:rsidP="000B0513">
      <w:pPr>
        <w:pStyle w:val="2"/>
      </w:pPr>
    </w:p>
    <w:p w:rsidR="00794D5D" w:rsidRPr="004118CC" w:rsidRDefault="00794D5D" w:rsidP="00794D5D">
      <w:pPr>
        <w:pStyle w:val="a4"/>
        <w:rPr>
          <w:b w:val="0"/>
          <w:i w:val="0"/>
          <w:sz w:val="24"/>
          <w:szCs w:val="24"/>
        </w:rPr>
      </w:pPr>
      <w:bookmarkStart w:id="2" w:name="_Toc368043215"/>
      <w:r w:rsidRPr="004118CC">
        <w:rPr>
          <w:sz w:val="24"/>
          <w:szCs w:val="24"/>
        </w:rPr>
        <w:t>Домбровский</w:t>
      </w:r>
      <w:bookmarkEnd w:id="2"/>
      <w:r w:rsidRPr="004118CC">
        <w:rPr>
          <w:sz w:val="24"/>
          <w:szCs w:val="24"/>
        </w:rPr>
        <w:t xml:space="preserve"> Б.Т. </w:t>
      </w:r>
      <w:bookmarkStart w:id="3" w:name="_Toc368043214"/>
      <w:r w:rsidRPr="004118CC">
        <w:rPr>
          <w:b w:val="0"/>
          <w:i w:val="0"/>
          <w:sz w:val="24"/>
          <w:szCs w:val="24"/>
        </w:rPr>
        <w:t>ШКОЛА ОДНОГО СХОЛАРХ</w:t>
      </w:r>
      <w:bookmarkEnd w:id="3"/>
      <w:r w:rsidRPr="004118CC">
        <w:rPr>
          <w:b w:val="0"/>
          <w:i w:val="0"/>
          <w:sz w:val="24"/>
          <w:szCs w:val="24"/>
        </w:rPr>
        <w:t xml:space="preserve">А. </w:t>
      </w:r>
      <w:r w:rsidRPr="004118CC">
        <w:rPr>
          <w:b w:val="0"/>
          <w:sz w:val="24"/>
          <w:szCs w:val="24"/>
        </w:rPr>
        <w:t>К 75-летию со дня смерти Казимира Твардовского († 11.02.1938, г. Львов)</w:t>
      </w:r>
    </w:p>
    <w:p w:rsidR="00794D5D" w:rsidRPr="004118CC" w:rsidRDefault="0050408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</w:t>
      </w:r>
      <w:r w:rsidR="00794D5D" w:rsidRPr="004118CC">
        <w:rPr>
          <w:sz w:val="24"/>
          <w:szCs w:val="24"/>
          <w:lang w:val="ru-RU"/>
        </w:rPr>
        <w:t xml:space="preserve">В статье излагаются причины возникновения львовско-варшавской философской школы. Утверждается, что, в отличие от школы теории объектов А. Мейнонга и феноменологии Э. Гуссерля, львовско-варшавская школа во главе с ее основателем К. Твардовским сумела выйти из тупика апофатической философии Брентано и получить выдающиеся результаты в катафатической философии, в частности, благодаря различению языка-объекта и метаязыка. Высказывается предположение, что школа прекратила свое существование не с началом Второй мировой войны в </w:t>
      </w:r>
      <w:smartTag w:uri="urn:schemas-microsoft-com:office:smarttags" w:element="metricconverter">
        <w:smartTagPr>
          <w:attr w:name="ProductID" w:val="1939 г"/>
        </w:smartTagPr>
        <w:r w:rsidR="00794D5D" w:rsidRPr="004118CC">
          <w:rPr>
            <w:sz w:val="24"/>
            <w:szCs w:val="24"/>
            <w:lang w:val="ru-RU"/>
          </w:rPr>
          <w:t>1939 г</w:t>
        </w:r>
      </w:smartTag>
      <w:r w:rsidR="00794D5D" w:rsidRPr="004118CC">
        <w:rPr>
          <w:sz w:val="24"/>
          <w:szCs w:val="24"/>
          <w:lang w:val="ru-RU"/>
        </w:rPr>
        <w:t xml:space="preserve">., а со смертью ее основателя в </w:t>
      </w:r>
      <w:smartTag w:uri="urn:schemas-microsoft-com:office:smarttags" w:element="metricconverter">
        <w:smartTagPr>
          <w:attr w:name="ProductID" w:val="1938 г"/>
        </w:smartTagPr>
        <w:r w:rsidR="00794D5D" w:rsidRPr="004118CC">
          <w:rPr>
            <w:sz w:val="24"/>
            <w:szCs w:val="24"/>
            <w:lang w:val="ru-RU"/>
          </w:rPr>
          <w:t>1938 г</w:t>
        </w:r>
      </w:smartTag>
      <w:r w:rsidR="00794D5D" w:rsidRPr="004118CC">
        <w:rPr>
          <w:sz w:val="24"/>
          <w:szCs w:val="24"/>
          <w:lang w:val="ru-RU"/>
        </w:rPr>
        <w:t>.</w:t>
      </w:r>
    </w:p>
    <w:p w:rsidR="00794D5D" w:rsidRPr="004118CC" w:rsidRDefault="00794D5D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апофатическая философия; семиотика; дескрипция; львовско-варшавская школа; теория суждений.</w:t>
      </w:r>
    </w:p>
    <w:p w:rsidR="00504087" w:rsidRPr="004118CC" w:rsidRDefault="00504087" w:rsidP="00504087">
      <w:pPr>
        <w:pStyle w:val="a3"/>
        <w:ind w:left="0" w:right="-1"/>
        <w:rPr>
          <w:sz w:val="24"/>
          <w:szCs w:val="24"/>
          <w:lang w:val="ru-RU"/>
        </w:rPr>
      </w:pPr>
    </w:p>
    <w:p w:rsidR="00504087" w:rsidRPr="004118CC" w:rsidRDefault="00504087" w:rsidP="0050408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 xml:space="preserve">Домбровский Борис Тарасович — </w:t>
      </w:r>
      <w:r w:rsidRPr="004118CC">
        <w:rPr>
          <w:rFonts w:ascii="Times New Roman" w:hAnsi="Times New Roman" w:cs="Times New Roman"/>
          <w:sz w:val="24"/>
          <w:szCs w:val="24"/>
        </w:rPr>
        <w:t>кандидат философских наук, доцент; 79054, Украина, Львов, ул. Кульчицкой, 1-70; mega2@email.ua.</w:t>
      </w:r>
    </w:p>
    <w:p w:rsidR="00504087" w:rsidRPr="004118CC" w:rsidRDefault="00504087" w:rsidP="00504087">
      <w:pPr>
        <w:pStyle w:val="a4"/>
        <w:rPr>
          <w:sz w:val="24"/>
          <w:szCs w:val="24"/>
        </w:rPr>
      </w:pPr>
      <w:bookmarkStart w:id="4" w:name="_Toc368043223"/>
    </w:p>
    <w:p w:rsidR="00504087" w:rsidRPr="004118CC" w:rsidRDefault="00504087" w:rsidP="00504087">
      <w:pPr>
        <w:pStyle w:val="a4"/>
        <w:rPr>
          <w:sz w:val="24"/>
          <w:szCs w:val="24"/>
        </w:rPr>
      </w:pPr>
      <w:r w:rsidRPr="004118CC">
        <w:rPr>
          <w:sz w:val="24"/>
          <w:szCs w:val="24"/>
        </w:rPr>
        <w:t>Онуфрийчук</w:t>
      </w:r>
      <w:bookmarkEnd w:id="4"/>
      <w:r w:rsidRPr="004118CC">
        <w:rPr>
          <w:sz w:val="24"/>
          <w:szCs w:val="24"/>
        </w:rPr>
        <w:t xml:space="preserve"> Р.В. </w:t>
      </w:r>
      <w:r w:rsidRPr="004118CC">
        <w:rPr>
          <w:b w:val="0"/>
          <w:i w:val="0"/>
          <w:sz w:val="24"/>
          <w:szCs w:val="24"/>
        </w:rPr>
        <w:t>ПРОБЛЕМА СТРУКТУРЫ ФИЗИЧЕСКОЙ РЕАЛЬНОСТИ В КОНТЕКСТЕ МЕТОДОЛОГИЧЕСКИХ И КОНЦЕПТУАЛЬНЫХ УСТАНОВОК СОВРЕМЕННОЙ ФИЛОСОФИИ НАУКИ</w:t>
      </w:r>
    </w:p>
    <w:p w:rsidR="00504087" w:rsidRPr="004118CC" w:rsidRDefault="00504087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Исследуется природа реальности в контексте современной философии науки. Утверждается, что построение единой картины (системы) реальности может быть реализовано в предложенной многомерно-целостной модели реальности.</w:t>
      </w:r>
    </w:p>
    <w:p w:rsidR="00504087" w:rsidRPr="004118CC" w:rsidRDefault="00504087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физическая реальность; структура реальности; концепция; модель; многомерная целостная реальность.</w:t>
      </w:r>
    </w:p>
    <w:p w:rsidR="00504087" w:rsidRPr="004118CC" w:rsidRDefault="00504087" w:rsidP="00504087">
      <w:pPr>
        <w:pStyle w:val="a3"/>
        <w:ind w:left="0" w:right="0"/>
        <w:rPr>
          <w:sz w:val="24"/>
          <w:szCs w:val="24"/>
          <w:lang w:val="ru-RU"/>
        </w:rPr>
      </w:pPr>
    </w:p>
    <w:p w:rsidR="00504087" w:rsidRPr="004118CC" w:rsidRDefault="00504087" w:rsidP="0050408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Онофрийчук Роман Васильевич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аспирант кафедры философии; Черновицкий национальный университет; Украина, 58002, Черновцы, ул. Коцюбинского, 2; romanonuf@rambler.ru.</w:t>
      </w:r>
    </w:p>
    <w:p w:rsidR="00504087" w:rsidRPr="004118CC" w:rsidRDefault="00504087" w:rsidP="00504087">
      <w:pPr>
        <w:pStyle w:val="2"/>
        <w:rPr>
          <w:sz w:val="24"/>
          <w:szCs w:val="24"/>
        </w:rPr>
      </w:pPr>
    </w:p>
    <w:p w:rsidR="00504087" w:rsidRPr="004118CC" w:rsidRDefault="00504087" w:rsidP="00504087">
      <w:pPr>
        <w:pStyle w:val="a4"/>
        <w:rPr>
          <w:b w:val="0"/>
          <w:i w:val="0"/>
          <w:sz w:val="24"/>
          <w:szCs w:val="24"/>
        </w:rPr>
      </w:pPr>
      <w:bookmarkStart w:id="5" w:name="_Toc368043227"/>
      <w:r w:rsidRPr="004118CC">
        <w:rPr>
          <w:sz w:val="24"/>
          <w:szCs w:val="24"/>
        </w:rPr>
        <w:t>Годарев-Лозовский</w:t>
      </w:r>
      <w:bookmarkEnd w:id="5"/>
      <w:r w:rsidRPr="004118CC">
        <w:rPr>
          <w:sz w:val="24"/>
          <w:szCs w:val="24"/>
        </w:rPr>
        <w:t xml:space="preserve"> М.Г. </w:t>
      </w:r>
      <w:r w:rsidRPr="004118CC">
        <w:rPr>
          <w:b w:val="0"/>
          <w:i w:val="0"/>
          <w:sz w:val="24"/>
          <w:szCs w:val="24"/>
        </w:rPr>
        <w:t xml:space="preserve">АТЕМПОРАЛЬНО-СИНХРОНИСТИЧЕСКАЯ </w:t>
      </w:r>
      <w:r w:rsidRPr="004118CC">
        <w:rPr>
          <w:b w:val="0"/>
          <w:i w:val="0"/>
          <w:sz w:val="24"/>
          <w:szCs w:val="24"/>
        </w:rPr>
        <w:br/>
        <w:t>ПАРАДИГМА ДВИЖЕНИЯ</w:t>
      </w:r>
    </w:p>
    <w:p w:rsidR="00504087" w:rsidRPr="004118CC" w:rsidRDefault="0050408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обосновывается и постулируется эвристичный принцип существования в природе фундаментального типа вневременной связи явлений.</w:t>
      </w:r>
    </w:p>
    <w:p w:rsidR="00504087" w:rsidRPr="004118CC" w:rsidRDefault="0050408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бесконечность; атемпоральность; синхронистичность; детерминизм; причинность.</w:t>
      </w:r>
    </w:p>
    <w:p w:rsidR="00504087" w:rsidRPr="004118CC" w:rsidRDefault="00504087" w:rsidP="00504087">
      <w:pPr>
        <w:pStyle w:val="a3"/>
        <w:ind w:left="0" w:right="-1"/>
        <w:rPr>
          <w:sz w:val="24"/>
          <w:szCs w:val="24"/>
          <w:lang w:val="ru-RU"/>
        </w:rPr>
      </w:pPr>
    </w:p>
    <w:p w:rsidR="00504087" w:rsidRPr="004118CC" w:rsidRDefault="00504087" w:rsidP="0050408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Годарев Максим Григорьевич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(псевдоним Годарев-Лозовский М.Г.) — председатель Санкт-Петербургского философского клуба Российского философского общества; Русская христианская гуманитарная академия; 191023, Санкт-Петербург, наб. реки Фонтанки, 15; godarev-lozovsky@yandex.ru.</w:t>
      </w:r>
    </w:p>
    <w:p w:rsidR="00504087" w:rsidRPr="004118CC" w:rsidRDefault="00504087" w:rsidP="000B0513">
      <w:pPr>
        <w:pStyle w:val="2"/>
        <w:rPr>
          <w:sz w:val="24"/>
          <w:szCs w:val="24"/>
        </w:rPr>
      </w:pPr>
    </w:p>
    <w:p w:rsidR="00B30066" w:rsidRPr="004118CC" w:rsidRDefault="00B30066" w:rsidP="000B0513">
      <w:pPr>
        <w:pStyle w:val="2"/>
        <w:ind w:left="0"/>
        <w:jc w:val="left"/>
        <w:rPr>
          <w:sz w:val="24"/>
          <w:szCs w:val="24"/>
        </w:rPr>
      </w:pPr>
      <w:bookmarkStart w:id="6" w:name="_Toc368043231"/>
      <w:r w:rsidRPr="000B0513">
        <w:rPr>
          <w:i/>
          <w:sz w:val="24"/>
          <w:szCs w:val="24"/>
        </w:rPr>
        <w:t>З</w:t>
      </w:r>
      <w:r w:rsidR="000B0513" w:rsidRPr="000B0513">
        <w:rPr>
          <w:i/>
          <w:caps w:val="0"/>
          <w:sz w:val="24"/>
          <w:szCs w:val="24"/>
        </w:rPr>
        <w:t>обова</w:t>
      </w:r>
      <w:bookmarkEnd w:id="6"/>
      <w:r w:rsidRPr="000B0513">
        <w:rPr>
          <w:i/>
          <w:sz w:val="24"/>
          <w:szCs w:val="24"/>
        </w:rPr>
        <w:t xml:space="preserve"> М.Р.</w:t>
      </w:r>
      <w:r w:rsidRPr="004118CC">
        <w:rPr>
          <w:sz w:val="24"/>
          <w:szCs w:val="24"/>
        </w:rPr>
        <w:t> </w:t>
      </w:r>
      <w:r w:rsidRPr="000B0513">
        <w:rPr>
          <w:b w:val="0"/>
          <w:sz w:val="24"/>
          <w:szCs w:val="24"/>
        </w:rPr>
        <w:t>АНТРОПНЫЙ ПРИНЦИП В СТРУКТУРЕ ПРЕДСТАВЛЕНИЙОБ ЭВОЛЮЦИИ ВСЕЛЕННОЙ И ЧЕЛОВЕКА</w:t>
      </w:r>
    </w:p>
    <w:p w:rsidR="00B30066" w:rsidRPr="004118CC" w:rsidRDefault="00B30066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Чтобы утвердить статус антропного принципа как принципа следует обнаружить в нем нечто такое, без чего представление о нашей Вселенной вне рамок АП было бы внутренне противоречивым. Пользуясь методологией синергетического историзма, мы попытались обосновать корреляцию между антропным принципом и теми возможностями эволюции Вселенной, реализация которых привела в конце концов к появлению в ней наблюдателей.</w:t>
      </w:r>
    </w:p>
    <w:p w:rsidR="00B30066" w:rsidRPr="004118CC" w:rsidRDefault="00B30066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 xml:space="preserve">Ключевые слова: </w:t>
      </w:r>
      <w:r w:rsidRPr="004118CC">
        <w:rPr>
          <w:sz w:val="24"/>
          <w:szCs w:val="24"/>
          <w:lang w:val="ru-RU"/>
        </w:rPr>
        <w:t>философские принципы; вселенная; самоорганизация; отбор; материальное; идеальное; бифуркация; антропный принцип; наблюдатель.</w:t>
      </w:r>
    </w:p>
    <w:p w:rsidR="00B30066" w:rsidRPr="004118CC" w:rsidRDefault="00B30066" w:rsidP="00B30066">
      <w:pPr>
        <w:pStyle w:val="a3"/>
        <w:ind w:left="0" w:right="-1"/>
        <w:rPr>
          <w:sz w:val="24"/>
          <w:szCs w:val="24"/>
          <w:lang w:val="ru-RU"/>
        </w:rPr>
      </w:pPr>
    </w:p>
    <w:p w:rsidR="00B30066" w:rsidRPr="004118CC" w:rsidRDefault="00B30066" w:rsidP="00B30066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Зобова Мария Романовна — </w:t>
      </w:r>
      <w:r w:rsidRPr="004118CC">
        <w:rPr>
          <w:rFonts w:ascii="Times New Roman" w:hAnsi="Times New Roman" w:cs="Times New Roman"/>
          <w:sz w:val="24"/>
          <w:szCs w:val="24"/>
        </w:rPr>
        <w:t xml:space="preserve">кандидат философских наук, доцент кафедры философии; Санкт-Петербургский государственный университет телекоммуникаций; 191186, Санкт-Петерубрг, наб. реки Мойки, 61; </w:t>
      </w:r>
      <w:hyperlink r:id="rId6" w:history="1">
        <w:r w:rsidRPr="004118CC">
          <w:rPr>
            <w:rFonts w:ascii="Times New Roman" w:hAnsi="Times New Roman" w:cs="Times New Roman"/>
            <w:sz w:val="24"/>
            <w:szCs w:val="24"/>
          </w:rPr>
          <w:t>swbusoff@mail.ru</w:t>
        </w:r>
      </w:hyperlink>
      <w:r w:rsidRPr="004118CC">
        <w:rPr>
          <w:rFonts w:ascii="Times New Roman" w:hAnsi="Times New Roman" w:cs="Times New Roman"/>
          <w:sz w:val="24"/>
          <w:szCs w:val="24"/>
        </w:rPr>
        <w:t>.</w:t>
      </w:r>
    </w:p>
    <w:p w:rsidR="00766899" w:rsidRPr="004118CC" w:rsidRDefault="00766899" w:rsidP="00766899">
      <w:pPr>
        <w:pStyle w:val="2"/>
        <w:rPr>
          <w:sz w:val="24"/>
          <w:szCs w:val="24"/>
        </w:rPr>
      </w:pPr>
    </w:p>
    <w:p w:rsidR="00766899" w:rsidRPr="004118CC" w:rsidRDefault="00766899" w:rsidP="00766899">
      <w:pPr>
        <w:pStyle w:val="a4"/>
        <w:rPr>
          <w:sz w:val="24"/>
          <w:szCs w:val="24"/>
        </w:rPr>
      </w:pPr>
      <w:bookmarkStart w:id="7" w:name="_Toc368043235"/>
      <w:r w:rsidRPr="004118CC">
        <w:rPr>
          <w:sz w:val="24"/>
          <w:szCs w:val="24"/>
        </w:rPr>
        <w:t>Бермус</w:t>
      </w:r>
      <w:bookmarkEnd w:id="7"/>
      <w:r w:rsidRPr="004118CC">
        <w:rPr>
          <w:sz w:val="24"/>
          <w:szCs w:val="24"/>
        </w:rPr>
        <w:t xml:space="preserve"> А.Г. </w:t>
      </w:r>
      <w:bookmarkStart w:id="8" w:name="_Toc368043234"/>
      <w:r w:rsidRPr="004118CC">
        <w:rPr>
          <w:b w:val="0"/>
          <w:i w:val="0"/>
          <w:sz w:val="24"/>
          <w:szCs w:val="24"/>
        </w:rPr>
        <w:t>ОНТОЛОГИЧЕСКИЕ ПРОБЛЕМЫ РЕАЛИЗАЦИИ ФЕДЕРАЛЬНОГО ГОСУДАРСТВЕННОГО ОБРАЗОВАТЕЛЬНОГО СТАНДАРТА</w:t>
      </w:r>
      <w:bookmarkEnd w:id="8"/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Статья посвящена исследованию феномена стандартизации высшего образования в связи с изменениями смысла основных категорий образования и онтологической трансформацией наук об образовании. Рассматриваются имплицитные онтологические представления, свойственные психолого-педагогическим наукам о высшем образовании. Особое внимание уделяется концептуальным проблемам и противоречиям реализации деятельностного подхода. Формулируются некоторые онтологические основания для реализации инновационных образовательных практик и развития современной теории стандартизации образования.</w:t>
      </w:r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образовательный стандарт; онтология образования; психолого-педагогические науки; деятельностный подход.</w:t>
      </w:r>
    </w:p>
    <w:p w:rsidR="00766899" w:rsidRPr="004118CC" w:rsidRDefault="00766899" w:rsidP="00766899">
      <w:pPr>
        <w:pStyle w:val="a3"/>
        <w:ind w:left="0" w:right="-1"/>
        <w:rPr>
          <w:sz w:val="24"/>
          <w:szCs w:val="24"/>
          <w:lang w:val="ru-RU"/>
        </w:rPr>
      </w:pPr>
    </w:p>
    <w:p w:rsidR="00B30066" w:rsidRPr="004118CC" w:rsidRDefault="00766899" w:rsidP="00766899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Бермус Александр Григорьевич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доктор педагогических наук, профессор; Южный федеральный университет; 344006, Ростов-на-Дону, ул. Большая Садовая, 105/42; bermous@donpac.ru</w:t>
      </w:r>
    </w:p>
    <w:p w:rsidR="00766899" w:rsidRPr="004118CC" w:rsidRDefault="00766899" w:rsidP="00766899">
      <w:pPr>
        <w:pStyle w:val="2"/>
        <w:rPr>
          <w:sz w:val="24"/>
          <w:szCs w:val="24"/>
        </w:rPr>
      </w:pPr>
    </w:p>
    <w:p w:rsidR="00766899" w:rsidRPr="004118CC" w:rsidRDefault="00766899" w:rsidP="00766899">
      <w:pPr>
        <w:pStyle w:val="a4"/>
        <w:rPr>
          <w:sz w:val="24"/>
          <w:szCs w:val="24"/>
        </w:rPr>
      </w:pPr>
      <w:bookmarkStart w:id="9" w:name="_Toc368043239"/>
      <w:r w:rsidRPr="004118CC">
        <w:rPr>
          <w:sz w:val="24"/>
          <w:szCs w:val="24"/>
        </w:rPr>
        <w:t>Засядь-Волк</w:t>
      </w:r>
      <w:bookmarkEnd w:id="9"/>
      <w:r w:rsidRPr="004118CC">
        <w:rPr>
          <w:sz w:val="24"/>
          <w:szCs w:val="24"/>
        </w:rPr>
        <w:t xml:space="preserve"> Ю.В. </w:t>
      </w:r>
      <w:bookmarkStart w:id="10" w:name="_Toc368043238"/>
      <w:r w:rsidRPr="004118CC">
        <w:rPr>
          <w:b w:val="0"/>
          <w:i w:val="0"/>
          <w:sz w:val="24"/>
          <w:szCs w:val="24"/>
        </w:rPr>
        <w:t>К ПРОБЛЕМЕ СМЫСЛА ИНДИВИДУАЛЬНОЙ СМЕРТИ</w:t>
      </w:r>
      <w:bookmarkEnd w:id="10"/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Понятие смысла индивидуальной смерти сопряжено с понятием смысла жизни. Раскрыто значение конкретно-всеобщего компонента в смыслах жизни и смерти. Смысл смерти человеческого индивида носит исторический характер. Выдвигается гипотеза посмертного личностного существования в материалистической интерпретации.</w:t>
      </w:r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</w:t>
      </w:r>
      <w:r w:rsidRPr="004118CC">
        <w:rPr>
          <w:sz w:val="24"/>
          <w:szCs w:val="24"/>
          <w:lang w:val="ru-RU"/>
        </w:rPr>
        <w:t>: человек; жизнь; смерть; конкретно-всеобщее; смысл жизни; смысл смерти.</w:t>
      </w:r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766899" w:rsidRPr="004118CC" w:rsidRDefault="00766899" w:rsidP="00766899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 xml:space="preserve">Засядь-Волк Юрий Владимирович </w:t>
      </w:r>
      <w:r w:rsidRPr="004118CC">
        <w:rPr>
          <w:rFonts w:ascii="Times New Roman" w:hAnsi="Times New Roman" w:cs="Times New Roman"/>
          <w:sz w:val="24"/>
          <w:szCs w:val="24"/>
        </w:rPr>
        <w:t>— кандидат философских наук, доцент кафедры философии; Новосибирский государственный технический университет; 630073, Новосибирск, пр. К. Маркса, 20; juvolk@mail.ru.</w:t>
      </w:r>
    </w:p>
    <w:p w:rsidR="00B30066" w:rsidRPr="004118CC" w:rsidRDefault="00B30066" w:rsidP="000B0513">
      <w:pPr>
        <w:pStyle w:val="2"/>
      </w:pPr>
    </w:p>
    <w:p w:rsidR="00766899" w:rsidRPr="004118CC" w:rsidRDefault="00766899" w:rsidP="00766899">
      <w:pPr>
        <w:pStyle w:val="a4"/>
        <w:rPr>
          <w:b w:val="0"/>
          <w:i w:val="0"/>
          <w:sz w:val="24"/>
          <w:szCs w:val="24"/>
        </w:rPr>
      </w:pPr>
      <w:bookmarkStart w:id="11" w:name="_Toc368043243"/>
      <w:r w:rsidRPr="004118CC">
        <w:rPr>
          <w:sz w:val="24"/>
          <w:szCs w:val="24"/>
        </w:rPr>
        <w:t>Канев</w:t>
      </w:r>
      <w:bookmarkEnd w:id="11"/>
      <w:r w:rsidRPr="004118CC">
        <w:rPr>
          <w:sz w:val="24"/>
          <w:szCs w:val="24"/>
        </w:rPr>
        <w:t xml:space="preserve"> А.Н. </w:t>
      </w:r>
      <w:bookmarkStart w:id="12" w:name="_Toc368043242"/>
      <w:r w:rsidRPr="004118CC">
        <w:rPr>
          <w:b w:val="0"/>
          <w:i w:val="0"/>
          <w:sz w:val="24"/>
          <w:szCs w:val="24"/>
        </w:rPr>
        <w:t>АПОКАЛИПСИС СЕГОДНЯ?</w:t>
      </w:r>
      <w:r w:rsidR="000B0513">
        <w:rPr>
          <w:b w:val="0"/>
          <w:i w:val="0"/>
          <w:sz w:val="24"/>
          <w:szCs w:val="24"/>
        </w:rPr>
        <w:t xml:space="preserve"> </w:t>
      </w:r>
      <w:r w:rsidRPr="004118CC">
        <w:rPr>
          <w:b w:val="0"/>
          <w:i w:val="0"/>
          <w:sz w:val="24"/>
          <w:szCs w:val="24"/>
        </w:rPr>
        <w:t>К ВОПРОСУ О МИФОЛОГИИ ВРЕМЕНИ В СОВРЕМЕННОМ МИРОВОСПРИЯТИИ</w:t>
      </w:r>
      <w:bookmarkEnd w:id="12"/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рассматривается феномен апокалипсических настроений в обществе на примере ожиданий конца света в </w:t>
      </w:r>
      <w:smartTag w:uri="urn:schemas-microsoft-com:office:smarttags" w:element="metricconverter">
        <w:smartTagPr>
          <w:attr w:name="ProductID" w:val="2012 г"/>
        </w:smartTagPr>
        <w:r w:rsidRPr="004118CC">
          <w:rPr>
            <w:sz w:val="24"/>
            <w:szCs w:val="24"/>
            <w:lang w:val="ru-RU"/>
          </w:rPr>
          <w:t>2012 г</w:t>
        </w:r>
      </w:smartTag>
      <w:r w:rsidRPr="004118CC">
        <w:rPr>
          <w:sz w:val="24"/>
          <w:szCs w:val="24"/>
          <w:lang w:val="ru-RU"/>
        </w:rPr>
        <w:t>. По предположению автора, этот феномен связан с актуализацией мифологического сознания в наши дни. Анализируются различные аспекты проблемы мифологизации времени в современном массовом сознании и в традиционной культуре.</w:t>
      </w:r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апокалипсис 2012; мифологизация времени; мифологическое сознание в современной культуре.</w:t>
      </w:r>
    </w:p>
    <w:p w:rsidR="00766899" w:rsidRPr="004118CC" w:rsidRDefault="00766899" w:rsidP="00766899">
      <w:pPr>
        <w:pStyle w:val="a3"/>
        <w:ind w:left="0" w:right="-1"/>
        <w:rPr>
          <w:sz w:val="24"/>
          <w:szCs w:val="24"/>
          <w:lang w:val="ru-RU"/>
        </w:rPr>
      </w:pPr>
    </w:p>
    <w:p w:rsidR="00766899" w:rsidRPr="004118CC" w:rsidRDefault="00766899" w:rsidP="00766899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Канев Андрей Николаевич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 кафедры теории и истории искусств и художественного мастерства; Российский государственный профессионально-педагогический университет; 620012, Екатеринбург, ул. Машиностроителей, 11; </w:t>
      </w:r>
      <w:hyperlink r:id="rId7" w:history="1">
        <w:r w:rsidRPr="004118CC">
          <w:rPr>
            <w:rFonts w:ascii="Times New Roman" w:hAnsi="Times New Roman" w:cs="Times New Roman"/>
            <w:sz w:val="24"/>
            <w:szCs w:val="24"/>
          </w:rPr>
          <w:t>kanev011@mail.ru</w:t>
        </w:r>
      </w:hyperlink>
      <w:r w:rsidRPr="004118CC">
        <w:rPr>
          <w:rFonts w:ascii="Times New Roman" w:hAnsi="Times New Roman" w:cs="Times New Roman"/>
          <w:sz w:val="24"/>
          <w:szCs w:val="24"/>
        </w:rPr>
        <w:t>.</w:t>
      </w:r>
    </w:p>
    <w:p w:rsidR="00766899" w:rsidRPr="004118CC" w:rsidRDefault="00766899" w:rsidP="00766899">
      <w:pPr>
        <w:pStyle w:val="2"/>
        <w:rPr>
          <w:sz w:val="24"/>
          <w:szCs w:val="24"/>
        </w:rPr>
      </w:pPr>
    </w:p>
    <w:p w:rsidR="00766899" w:rsidRPr="004118CC" w:rsidRDefault="00766899" w:rsidP="00766899">
      <w:pPr>
        <w:pStyle w:val="a4"/>
        <w:rPr>
          <w:sz w:val="24"/>
          <w:szCs w:val="24"/>
        </w:rPr>
      </w:pPr>
      <w:bookmarkStart w:id="13" w:name="_Toc368043247"/>
      <w:r w:rsidRPr="004118CC">
        <w:rPr>
          <w:sz w:val="24"/>
          <w:szCs w:val="24"/>
        </w:rPr>
        <w:t>Нагой</w:t>
      </w:r>
      <w:bookmarkEnd w:id="13"/>
      <w:r w:rsidRPr="004118CC">
        <w:rPr>
          <w:sz w:val="24"/>
          <w:szCs w:val="24"/>
        </w:rPr>
        <w:t xml:space="preserve"> Ф.Н. </w:t>
      </w:r>
      <w:bookmarkStart w:id="14" w:name="_Toc368043246"/>
      <w:r w:rsidRPr="004118CC">
        <w:rPr>
          <w:b w:val="0"/>
          <w:i w:val="0"/>
          <w:sz w:val="24"/>
          <w:szCs w:val="24"/>
        </w:rPr>
        <w:t>ОНТОЛОГИЧЕСКИЕ И ГНОСЕОЛОГИЧЕСКИЕ МОДЕЛИ ФИЛОСОФИИ ИСТОРИИ: ОТ ПРОШЛОГО К БУДУЩЕМУ</w:t>
      </w:r>
      <w:bookmarkEnd w:id="14"/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Начиная с французских просветителей развитие философии истории обнаруживает диалектическую взаимосвязь историзма как способа мышления (онтологический аспект) с историзмом как принципом познания (гносеологический аспект), что формирует парадигму истории как образ единой истории на длительные периоды времени. Современное видение истории соединяет как перспективный, так и ретроспективный подходы, интенциональный и критический взгляд на историю, включая идею обратимости исторического времени. Наряду с традиционным видением истории актуализируется запрос на нерелятивистскую плюралистическую и диалогическую философию истории.</w:t>
      </w:r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 xml:space="preserve">Ключевые слова: </w:t>
      </w:r>
      <w:r w:rsidRPr="004118CC">
        <w:rPr>
          <w:sz w:val="24"/>
          <w:szCs w:val="24"/>
          <w:lang w:val="ru-RU"/>
        </w:rPr>
        <w:t>философия истории; онтологическая модель; гносеологическая модель; интенциональность; критическая история; герменевтика; структуралистский подход; плюралистическая истина; аксиология.</w:t>
      </w:r>
    </w:p>
    <w:p w:rsidR="00766899" w:rsidRPr="004118CC" w:rsidRDefault="00766899" w:rsidP="00766899">
      <w:pPr>
        <w:pStyle w:val="a3"/>
        <w:ind w:left="0" w:right="-1"/>
        <w:rPr>
          <w:sz w:val="24"/>
          <w:szCs w:val="24"/>
          <w:lang w:val="ru-RU"/>
        </w:rPr>
      </w:pPr>
    </w:p>
    <w:p w:rsidR="00766899" w:rsidRPr="004118CC" w:rsidRDefault="00766899" w:rsidP="00766899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Нагой Фатима Нурдиновна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 кафедры философии и социологии; Волгоградский филиал Российской академии народного хозяйства и государственной службы при Президенте РФ; 400131, Волгоград, ул. Гагарина, 8; </w:t>
      </w:r>
      <w:hyperlink r:id="rId8" w:history="1">
        <w:r w:rsidRPr="004118CC">
          <w:rPr>
            <w:rFonts w:ascii="Times New Roman" w:hAnsi="Times New Roman" w:cs="Times New Roman"/>
            <w:sz w:val="24"/>
            <w:szCs w:val="24"/>
          </w:rPr>
          <w:t>fatima_nm@mail.ru</w:t>
        </w:r>
      </w:hyperlink>
      <w:r w:rsidRPr="004118CC">
        <w:rPr>
          <w:rFonts w:ascii="Times New Roman" w:hAnsi="Times New Roman" w:cs="Times New Roman"/>
          <w:sz w:val="24"/>
          <w:szCs w:val="24"/>
        </w:rPr>
        <w:t>.</w:t>
      </w:r>
    </w:p>
    <w:p w:rsidR="00766899" w:rsidRPr="004118CC" w:rsidRDefault="00766899" w:rsidP="00766899">
      <w:pPr>
        <w:pStyle w:val="2"/>
        <w:rPr>
          <w:sz w:val="24"/>
          <w:szCs w:val="24"/>
        </w:rPr>
      </w:pPr>
    </w:p>
    <w:p w:rsidR="00766899" w:rsidRPr="004118CC" w:rsidRDefault="00766899" w:rsidP="00766899">
      <w:pPr>
        <w:pStyle w:val="a4"/>
        <w:rPr>
          <w:b w:val="0"/>
          <w:i w:val="0"/>
          <w:sz w:val="24"/>
          <w:szCs w:val="24"/>
        </w:rPr>
      </w:pPr>
      <w:bookmarkStart w:id="15" w:name="_Toc368043251"/>
      <w:r w:rsidRPr="004118CC">
        <w:rPr>
          <w:sz w:val="24"/>
          <w:szCs w:val="24"/>
        </w:rPr>
        <w:t>Родюков</w:t>
      </w:r>
      <w:bookmarkEnd w:id="15"/>
      <w:r w:rsidR="00A509E7" w:rsidRPr="004118CC">
        <w:rPr>
          <w:sz w:val="24"/>
          <w:szCs w:val="24"/>
        </w:rPr>
        <w:t xml:space="preserve"> А.Ф.</w:t>
      </w:r>
      <w:bookmarkStart w:id="16" w:name="_Toc368043250"/>
      <w:r w:rsidR="00A509E7" w:rsidRPr="004118CC">
        <w:rPr>
          <w:sz w:val="24"/>
          <w:szCs w:val="24"/>
        </w:rPr>
        <w:t xml:space="preserve"> </w:t>
      </w:r>
      <w:r w:rsidR="00A509E7" w:rsidRPr="004118CC">
        <w:rPr>
          <w:b w:val="0"/>
          <w:i w:val="0"/>
          <w:sz w:val="24"/>
          <w:szCs w:val="24"/>
        </w:rPr>
        <w:t>К ВОПРОСУ О РОЛИ ЛИЧНОСТИ В ИСТОРИИ: ДИАЛЕКТИЧЕСКИЙ И СИНЕРГЕТИЧЕСКИЙ ПОДХОДЫ</w:t>
      </w:r>
      <w:bookmarkEnd w:id="16"/>
    </w:p>
    <w:p w:rsidR="00766899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</w:t>
      </w:r>
      <w:r w:rsidR="00766899" w:rsidRPr="004118CC">
        <w:rPr>
          <w:sz w:val="24"/>
          <w:szCs w:val="24"/>
          <w:lang w:val="ru-RU"/>
        </w:rPr>
        <w:t>Впервые предпринята попытка сопоставления марксистской и синергетической парадигм применительно к решению проблемы роли личности в истории. Отмечена близость данных концепций, основанная, во-первых, на их последовательно научном характере и, во-вторых, на глубокой диалектической идее принципиального единства личности, общества и человеческой истории, единства свободы и необходимости, объективных (независимых от воли личности обстоятельств) и ее субъективных качеств.</w:t>
      </w:r>
    </w:p>
    <w:p w:rsidR="00766899" w:rsidRPr="004118CC" w:rsidRDefault="00766899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персонализм; имперсонализм; выбор; социальный отбор; тезаурус; детектор; селектор.</w:t>
      </w:r>
    </w:p>
    <w:p w:rsidR="00A509E7" w:rsidRPr="004118CC" w:rsidRDefault="00A509E7" w:rsidP="00A509E7">
      <w:pPr>
        <w:pStyle w:val="a3"/>
        <w:ind w:left="0" w:right="-1"/>
        <w:rPr>
          <w:sz w:val="24"/>
          <w:szCs w:val="24"/>
          <w:lang w:val="ru-RU"/>
        </w:rPr>
      </w:pPr>
    </w:p>
    <w:p w:rsidR="00766899" w:rsidRPr="004118CC" w:rsidRDefault="00766899" w:rsidP="00A509E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Родюков Алексей Федорович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 кафедры философии; Санкт-Петербургский государственный университет телекоммуникаций; 191186, Санкт-Петербург, наб. реки Мойки, 61; </w:t>
      </w:r>
      <w:hyperlink r:id="rId9" w:history="1">
        <w:r w:rsidRPr="004118CC">
          <w:rPr>
            <w:rFonts w:ascii="Times New Roman" w:hAnsi="Times New Roman" w:cs="Times New Roman"/>
            <w:sz w:val="24"/>
            <w:szCs w:val="24"/>
          </w:rPr>
          <w:t>a.rodukov@yandex.ru</w:t>
        </w:r>
      </w:hyperlink>
      <w:r w:rsidR="00A509E7" w:rsidRPr="004118CC">
        <w:rPr>
          <w:rFonts w:ascii="Times New Roman" w:hAnsi="Times New Roman" w:cs="Times New Roman"/>
          <w:sz w:val="24"/>
          <w:szCs w:val="24"/>
        </w:rPr>
        <w:t>.</w:t>
      </w:r>
    </w:p>
    <w:p w:rsidR="00A509E7" w:rsidRPr="004118CC" w:rsidRDefault="00A509E7" w:rsidP="00A509E7">
      <w:pPr>
        <w:pStyle w:val="2"/>
        <w:rPr>
          <w:sz w:val="24"/>
          <w:szCs w:val="24"/>
        </w:rPr>
      </w:pPr>
    </w:p>
    <w:p w:rsidR="00A509E7" w:rsidRPr="004118CC" w:rsidRDefault="00A509E7" w:rsidP="00A509E7">
      <w:pPr>
        <w:pStyle w:val="a4"/>
        <w:rPr>
          <w:sz w:val="24"/>
          <w:szCs w:val="24"/>
        </w:rPr>
      </w:pPr>
      <w:bookmarkStart w:id="17" w:name="_Toc368043255"/>
      <w:r w:rsidRPr="004118CC">
        <w:rPr>
          <w:sz w:val="24"/>
          <w:szCs w:val="24"/>
        </w:rPr>
        <w:t>Ермоленко Г.А., Кожевников</w:t>
      </w:r>
      <w:bookmarkEnd w:id="17"/>
      <w:r w:rsidRPr="004118CC">
        <w:rPr>
          <w:sz w:val="24"/>
          <w:szCs w:val="24"/>
        </w:rPr>
        <w:t xml:space="preserve"> С.Б. </w:t>
      </w:r>
      <w:bookmarkStart w:id="18" w:name="_Toc368043254"/>
      <w:r w:rsidRPr="004118CC">
        <w:rPr>
          <w:b w:val="0"/>
          <w:i w:val="0"/>
          <w:sz w:val="24"/>
          <w:szCs w:val="24"/>
        </w:rPr>
        <w:t>ФИЛОСОФСКИЕ МЕТАФОРЫ В ТЕКСТАХ КУЛЬТУРЫ</w:t>
      </w:r>
      <w:bookmarkEnd w:id="18"/>
    </w:p>
    <w:p w:rsidR="00A509E7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предпринят анализ метафор, содержащих интерпретации культурно-значимой символики сквозь призму философских текстов. Авторы показывают значение метафор для структурирования и организации смысловой ткани текстов культуры, где метафоры используются преимущественно в тех концептуальных рамках, которые связываются с той или иной философской традицией.</w:t>
      </w:r>
    </w:p>
    <w:p w:rsidR="00A509E7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метафора; культура; философия; текст; структура; смысл; концепция; язык.</w:t>
      </w:r>
    </w:p>
    <w:p w:rsidR="00A509E7" w:rsidRPr="004118CC" w:rsidRDefault="00A509E7" w:rsidP="00A509E7">
      <w:pPr>
        <w:pStyle w:val="a3"/>
        <w:ind w:left="0" w:right="-1"/>
        <w:rPr>
          <w:sz w:val="24"/>
          <w:szCs w:val="24"/>
          <w:lang w:val="ru-RU"/>
        </w:rPr>
      </w:pPr>
    </w:p>
    <w:p w:rsidR="00A509E7" w:rsidRPr="004118CC" w:rsidRDefault="00A509E7" w:rsidP="00A509E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Ермоленко Галина Алексеевна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доктор философских наук, профессор кафедры философии; Кубанский государственный университет; 350040, Краснодар, ул. Ставропольская, 149; </w:t>
      </w:r>
      <w:hyperlink r:id="rId10" w:history="1">
        <w:r w:rsidRPr="004118CC">
          <w:rPr>
            <w:rFonts w:ascii="Times New Roman" w:hAnsi="Times New Roman" w:cs="Times New Roman"/>
            <w:sz w:val="24"/>
            <w:szCs w:val="24"/>
          </w:rPr>
          <w:t>konzepters@yandex.ru</w:t>
        </w:r>
      </w:hyperlink>
      <w:r w:rsidRPr="004118CC">
        <w:rPr>
          <w:rFonts w:ascii="Times New Roman" w:hAnsi="Times New Roman" w:cs="Times New Roman"/>
          <w:sz w:val="24"/>
          <w:szCs w:val="24"/>
        </w:rPr>
        <w:t>.</w:t>
      </w:r>
    </w:p>
    <w:p w:rsidR="00A509E7" w:rsidRPr="004118CC" w:rsidRDefault="00A509E7" w:rsidP="00A509E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Кожевников Сергей Борисович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доктор философских, профессор кафедры философии, наук; Кубанский государственный университет; 350040, Краснодар, ул. Ставропольская, 149; </w:t>
      </w:r>
      <w:hyperlink r:id="rId11" w:history="1">
        <w:r w:rsidRPr="004118CC">
          <w:rPr>
            <w:rFonts w:ascii="Times New Roman" w:hAnsi="Times New Roman" w:cs="Times New Roman"/>
            <w:sz w:val="24"/>
            <w:szCs w:val="24"/>
          </w:rPr>
          <w:t>konzepter@yandex.ru</w:t>
        </w:r>
      </w:hyperlink>
      <w:r w:rsidRPr="004118CC">
        <w:rPr>
          <w:rFonts w:ascii="Times New Roman" w:hAnsi="Times New Roman" w:cs="Times New Roman"/>
          <w:sz w:val="24"/>
          <w:szCs w:val="24"/>
        </w:rPr>
        <w:t>.</w:t>
      </w:r>
    </w:p>
    <w:p w:rsidR="00A509E7" w:rsidRPr="004118CC" w:rsidRDefault="00A509E7" w:rsidP="00A509E7">
      <w:pPr>
        <w:pStyle w:val="2"/>
        <w:rPr>
          <w:sz w:val="24"/>
          <w:szCs w:val="24"/>
        </w:rPr>
      </w:pPr>
    </w:p>
    <w:p w:rsidR="00A509E7" w:rsidRPr="004118CC" w:rsidRDefault="00A509E7" w:rsidP="00A509E7">
      <w:pPr>
        <w:pStyle w:val="a4"/>
        <w:rPr>
          <w:b w:val="0"/>
          <w:i w:val="0"/>
          <w:sz w:val="24"/>
          <w:szCs w:val="24"/>
        </w:rPr>
      </w:pPr>
      <w:bookmarkStart w:id="19" w:name="_Toc368043259"/>
      <w:r w:rsidRPr="004118CC">
        <w:rPr>
          <w:sz w:val="24"/>
          <w:szCs w:val="24"/>
        </w:rPr>
        <w:t>Кузнецова</w:t>
      </w:r>
      <w:bookmarkEnd w:id="19"/>
      <w:r w:rsidRPr="004118CC">
        <w:rPr>
          <w:sz w:val="24"/>
          <w:szCs w:val="24"/>
        </w:rPr>
        <w:t xml:space="preserve"> Е.В. </w:t>
      </w:r>
      <w:bookmarkStart w:id="20" w:name="_Toc368043258"/>
      <w:r w:rsidRPr="004118CC">
        <w:rPr>
          <w:b w:val="0"/>
          <w:i w:val="0"/>
          <w:sz w:val="24"/>
          <w:szCs w:val="24"/>
        </w:rPr>
        <w:t>ФЕНОМЕН МАССОВОЙ КУЛЬТУРЫ:</w:t>
      </w:r>
      <w:r w:rsidR="000B0513">
        <w:rPr>
          <w:b w:val="0"/>
          <w:i w:val="0"/>
          <w:sz w:val="24"/>
          <w:szCs w:val="24"/>
        </w:rPr>
        <w:t xml:space="preserve"> </w:t>
      </w:r>
      <w:r w:rsidRPr="004118CC">
        <w:rPr>
          <w:b w:val="0"/>
          <w:i w:val="0"/>
          <w:sz w:val="24"/>
          <w:szCs w:val="24"/>
        </w:rPr>
        <w:t>ПРОБЛЕМЫ И ПРОТИВОРЕЧИЯ</w:t>
      </w:r>
      <w:bookmarkEnd w:id="20"/>
    </w:p>
    <w:p w:rsidR="00A509E7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Предмет исследования — феномен массовой культуры. Автор выделяет характерные черты этого явления и дифференцирует массовую культуру индустриального </w:t>
      </w:r>
      <w:r w:rsidRPr="004118CC">
        <w:rPr>
          <w:sz w:val="24"/>
          <w:szCs w:val="24"/>
          <w:lang w:val="ru-RU"/>
        </w:rPr>
        <w:lastRenderedPageBreak/>
        <w:t>общества и массовую культуру постиндустриального общества. Рассмотрены опасности, связанные с дальнейшим развитием массовой культуры, подчеркивается важность сохранения этнических культур.</w:t>
      </w:r>
    </w:p>
    <w:p w:rsidR="00A509E7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массовая культура; индустриальная цивилизация; массы; элита; средства массовой информации; иллюзии; клип-культура; коммуникация.</w:t>
      </w:r>
    </w:p>
    <w:p w:rsidR="00A509E7" w:rsidRPr="004118CC" w:rsidRDefault="00A509E7" w:rsidP="00A509E7">
      <w:pPr>
        <w:pStyle w:val="a3"/>
        <w:ind w:left="0" w:right="-1"/>
        <w:rPr>
          <w:sz w:val="24"/>
          <w:szCs w:val="24"/>
          <w:lang w:val="ru-RU"/>
        </w:rPr>
      </w:pPr>
    </w:p>
    <w:p w:rsidR="00A509E7" w:rsidRPr="004118CC" w:rsidRDefault="00A509E7" w:rsidP="00A509E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Кузнецова Евгения Владимировна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доцент, заместитель директора по научной работе; Набережночелнинский филиал Университета управления «ТИСБИ»; 423825, Набережные Челны, ул. Татарстан, 10; kuznetzova.evgeniya2012@yandex.ru.</w:t>
      </w:r>
    </w:p>
    <w:p w:rsidR="00A509E7" w:rsidRPr="004118CC" w:rsidRDefault="00A509E7" w:rsidP="00A509E7">
      <w:pPr>
        <w:pStyle w:val="2"/>
        <w:rPr>
          <w:sz w:val="24"/>
          <w:szCs w:val="24"/>
        </w:rPr>
      </w:pPr>
    </w:p>
    <w:p w:rsidR="00A509E7" w:rsidRPr="004118CC" w:rsidRDefault="00A509E7" w:rsidP="00A509E7">
      <w:pPr>
        <w:pStyle w:val="a4"/>
        <w:rPr>
          <w:sz w:val="24"/>
          <w:szCs w:val="24"/>
        </w:rPr>
      </w:pPr>
      <w:bookmarkStart w:id="21" w:name="_Toc368043263"/>
      <w:r w:rsidRPr="004118CC">
        <w:rPr>
          <w:sz w:val="24"/>
          <w:szCs w:val="24"/>
        </w:rPr>
        <w:t>Мочалова</w:t>
      </w:r>
      <w:bookmarkEnd w:id="21"/>
      <w:r w:rsidRPr="004118CC">
        <w:rPr>
          <w:sz w:val="24"/>
          <w:szCs w:val="24"/>
        </w:rPr>
        <w:t xml:space="preserve"> Н.Ю. </w:t>
      </w:r>
      <w:bookmarkStart w:id="22" w:name="_Toc368043262"/>
      <w:r w:rsidRPr="004118CC">
        <w:rPr>
          <w:b w:val="0"/>
          <w:i w:val="0"/>
          <w:sz w:val="24"/>
          <w:szCs w:val="24"/>
        </w:rPr>
        <w:t>ФЕНОМЕН ПЕРСОНАЛЬНОЙ ИДЕНТИЧНОСТИ ХУДОЖНИКА</w:t>
      </w:r>
      <w:bookmarkEnd w:id="22"/>
    </w:p>
    <w:p w:rsidR="00A509E7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рассматривается интерсубъективная обусловленность идентичности в рамках реляционной онтологии как фундаментальной формы бытия. Диалектика обретения самоидентичности анализируется в рамках нарративной теории. Формой выражения авторской идентичности в искусстве является категория стиля.</w:t>
      </w:r>
    </w:p>
    <w:p w:rsidR="00A509E7" w:rsidRPr="004118CC" w:rsidRDefault="00A509E7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диалогизм; персональная идентичность; нарратив; теория действия; онтология художественного.</w:t>
      </w:r>
    </w:p>
    <w:p w:rsidR="00A509E7" w:rsidRPr="004118CC" w:rsidRDefault="00A509E7" w:rsidP="00A509E7">
      <w:pPr>
        <w:pStyle w:val="a3"/>
        <w:ind w:left="0" w:right="-1"/>
        <w:rPr>
          <w:sz w:val="24"/>
          <w:szCs w:val="24"/>
          <w:lang w:val="ru-RU"/>
        </w:rPr>
      </w:pPr>
    </w:p>
    <w:p w:rsidR="00A509E7" w:rsidRPr="004118CC" w:rsidRDefault="00A509E7" w:rsidP="00A509E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Мочалова Надежда Юрьевна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заведующая кафедрой гуманитарных и социально-экономических наук, доцент; Нижнетагильская государственная социально-педагогическая академия; 622031, Нижний Тагил, ул. Красногвардейская, 57; </w:t>
      </w:r>
      <w:hyperlink r:id="rId12" w:history="1">
        <w:r w:rsidRPr="004118CC">
          <w:rPr>
            <w:rFonts w:ascii="Times New Roman" w:hAnsi="Times New Roman" w:cs="Times New Roman"/>
            <w:sz w:val="24"/>
            <w:szCs w:val="24"/>
          </w:rPr>
          <w:t>mochalova_n2008@mail.ru</w:t>
        </w:r>
      </w:hyperlink>
      <w:r w:rsidRPr="004118CC">
        <w:rPr>
          <w:rFonts w:ascii="Times New Roman" w:hAnsi="Times New Roman" w:cs="Times New Roman"/>
          <w:sz w:val="24"/>
          <w:szCs w:val="24"/>
        </w:rPr>
        <w:t>.</w:t>
      </w:r>
    </w:p>
    <w:p w:rsidR="0067741A" w:rsidRPr="004118CC" w:rsidRDefault="0067741A" w:rsidP="0067741A">
      <w:pPr>
        <w:pStyle w:val="2"/>
        <w:rPr>
          <w:sz w:val="24"/>
          <w:szCs w:val="24"/>
        </w:rPr>
      </w:pPr>
    </w:p>
    <w:p w:rsidR="0067741A" w:rsidRPr="004118CC" w:rsidRDefault="0067741A" w:rsidP="0067741A">
      <w:pPr>
        <w:pStyle w:val="a4"/>
        <w:rPr>
          <w:b w:val="0"/>
          <w:i w:val="0"/>
          <w:sz w:val="24"/>
          <w:szCs w:val="24"/>
        </w:rPr>
      </w:pPr>
      <w:bookmarkStart w:id="23" w:name="_Toc368043267"/>
      <w:r w:rsidRPr="004118CC">
        <w:rPr>
          <w:sz w:val="24"/>
          <w:szCs w:val="24"/>
        </w:rPr>
        <w:t>Серов</w:t>
      </w:r>
      <w:bookmarkEnd w:id="23"/>
      <w:r w:rsidRPr="004118CC">
        <w:rPr>
          <w:sz w:val="24"/>
          <w:szCs w:val="24"/>
        </w:rPr>
        <w:t xml:space="preserve"> Н.В. </w:t>
      </w:r>
      <w:bookmarkStart w:id="24" w:name="_Toc368043266"/>
      <w:r w:rsidRPr="004118CC">
        <w:rPr>
          <w:b w:val="0"/>
          <w:i w:val="0"/>
          <w:snapToGrid w:val="0"/>
          <w:sz w:val="24"/>
          <w:szCs w:val="24"/>
        </w:rPr>
        <w:t>К ОНТОЛОГИЧЕСКОЙ ТЕОРИИ КУЛЬТУРЫ</w:t>
      </w:r>
      <w:bookmarkEnd w:id="24"/>
    </w:p>
    <w:p w:rsidR="0067741A" w:rsidRPr="004118CC" w:rsidRDefault="0067741A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Онтологическое множество культурологических данных цветовой семантики систематизировано по критерию воспроизводимых ахромных канонов, эпитетов, идиом и маркеров, что позволило элиминировать личные данные, вкусы и предпочтения различных исследователей. Проведенная работа была основана на понятии «информационная модель», в которой цвет моделировал информацию на уровне семиотического метаязыка для нормальных или экстремальных условий существования сложных систем. Хроматический анализ показал, что белый цвет моделирует женственную социальность, память, прошлое и сознание как компонент интеллекта; серый — мужественность творчества, настоящее и подсознание; черный — женственную сексуальность, будущее и бессознание.</w:t>
      </w:r>
    </w:p>
    <w:p w:rsidR="0067741A" w:rsidRPr="004118CC" w:rsidRDefault="0067741A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</w:t>
      </w:r>
      <w:r w:rsidRPr="004118CC">
        <w:rPr>
          <w:sz w:val="24"/>
          <w:szCs w:val="24"/>
          <w:lang w:val="ru-RU"/>
        </w:rPr>
        <w:t>: онтология; невербальный язык коммуникации; цвет как онтологически идеальное; хроматические модели сложных систем.</w:t>
      </w:r>
    </w:p>
    <w:p w:rsidR="0067741A" w:rsidRPr="004118CC" w:rsidRDefault="0067741A" w:rsidP="0067741A">
      <w:pPr>
        <w:pStyle w:val="a3"/>
        <w:ind w:left="0" w:right="-1"/>
        <w:rPr>
          <w:sz w:val="24"/>
          <w:szCs w:val="24"/>
          <w:lang w:val="ru-RU"/>
        </w:rPr>
      </w:pPr>
    </w:p>
    <w:p w:rsidR="00A509E7" w:rsidRPr="004118CC" w:rsidRDefault="0067741A" w:rsidP="0067741A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lastRenderedPageBreak/>
        <w:t>Серов Николай Викторович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доктор культурологии, профессор кафедры философии и культурологи; Санкт-Петербургский государственный институт психологии и социальной работы; 199178, Санкт-Петербург, 12-я линия, 13 а; n.serov@gmail.com.</w:t>
      </w:r>
    </w:p>
    <w:p w:rsidR="0067741A" w:rsidRPr="004118CC" w:rsidRDefault="0067741A" w:rsidP="0067741A">
      <w:pPr>
        <w:pStyle w:val="2"/>
        <w:rPr>
          <w:sz w:val="24"/>
          <w:szCs w:val="24"/>
        </w:rPr>
      </w:pPr>
    </w:p>
    <w:p w:rsidR="0067741A" w:rsidRPr="004118CC" w:rsidRDefault="0067741A" w:rsidP="0067741A">
      <w:pPr>
        <w:pStyle w:val="a4"/>
        <w:rPr>
          <w:b w:val="0"/>
          <w:i w:val="0"/>
          <w:sz w:val="24"/>
          <w:szCs w:val="24"/>
        </w:rPr>
      </w:pPr>
      <w:bookmarkStart w:id="25" w:name="_Toc368043271"/>
      <w:r w:rsidRPr="004118CC">
        <w:rPr>
          <w:sz w:val="24"/>
          <w:szCs w:val="24"/>
        </w:rPr>
        <w:t>Товбин</w:t>
      </w:r>
      <w:bookmarkEnd w:id="25"/>
      <w:r w:rsidRPr="004118CC">
        <w:rPr>
          <w:sz w:val="24"/>
          <w:szCs w:val="24"/>
        </w:rPr>
        <w:t xml:space="preserve"> К.М. </w:t>
      </w:r>
      <w:bookmarkStart w:id="26" w:name="_Toc368043270"/>
      <w:r w:rsidRPr="004118CC">
        <w:rPr>
          <w:b w:val="0"/>
          <w:i w:val="0"/>
          <w:sz w:val="24"/>
          <w:szCs w:val="24"/>
        </w:rPr>
        <w:t>ФЕНОМЕНОЛОГИЯ ТРАДИЦИОННОЙ ДУХОВНОСТИ</w:t>
      </w:r>
      <w:bookmarkEnd w:id="26"/>
    </w:p>
    <w:p w:rsidR="0067741A" w:rsidRPr="004118CC" w:rsidRDefault="0067741A" w:rsidP="0067741A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на основе методологии традиционалистской школы рассматривается понятие традиционной духовности. «Традиция» (Полная, или Священная Традиция) противопоставляется «традиции» как сложившейся цивилизационной инерции или ментальному коммуникативному механизму. Традиция противопоставляется как модерну, так и постмодерну, однако рассматривается в сопоставлении с этими эпохами. Содержание традиционной духовности рассматривается в феноменологическом разрезе, через манифестационные параметры, напрямую зависящие от человеческой деятельности и ее смысла.</w:t>
      </w:r>
    </w:p>
    <w:p w:rsidR="0067741A" w:rsidRPr="000B0513" w:rsidRDefault="0067741A" w:rsidP="0067741A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i/>
          <w:sz w:val="24"/>
          <w:szCs w:val="24"/>
        </w:rPr>
        <w:t>Ключевые слова</w:t>
      </w:r>
      <w:r w:rsidRPr="004118CC">
        <w:rPr>
          <w:rFonts w:ascii="Times New Roman" w:hAnsi="Times New Roman" w:cs="Times New Roman"/>
          <w:sz w:val="24"/>
          <w:szCs w:val="24"/>
        </w:rPr>
        <w:t>: Традиция; Священное; инициация; догмат; надысторизм; преемственность; самоценность; пострелигия.</w:t>
      </w:r>
    </w:p>
    <w:p w:rsidR="0067741A" w:rsidRPr="000B0513" w:rsidRDefault="0067741A" w:rsidP="0067741A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741A" w:rsidRPr="004118CC" w:rsidRDefault="0067741A" w:rsidP="0067741A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Товбин Кирилл Михайлович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заведующий кафедрой общих дисциплин, доцент; Филиал Дальневосточного федерального университета в г. Южно-Сахалинске; 693020, Южно-Сахалинск, ул. Горького, 30; kimito@yandex.ru.</w:t>
      </w:r>
    </w:p>
    <w:p w:rsidR="0067741A" w:rsidRPr="000B0513" w:rsidRDefault="0067741A" w:rsidP="0067741A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741A" w:rsidRDefault="0067741A" w:rsidP="006774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ПСИХОЛОГИЯ</w:t>
      </w:r>
    </w:p>
    <w:p w:rsidR="000B0513" w:rsidRPr="00C0420F" w:rsidRDefault="000B0513" w:rsidP="006774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41A" w:rsidRPr="004118CC" w:rsidRDefault="0067741A" w:rsidP="0067741A">
      <w:pPr>
        <w:pStyle w:val="a4"/>
        <w:rPr>
          <w:sz w:val="24"/>
          <w:szCs w:val="24"/>
        </w:rPr>
      </w:pPr>
      <w:bookmarkStart w:id="27" w:name="_Toc368043275"/>
      <w:r w:rsidRPr="004118CC">
        <w:rPr>
          <w:sz w:val="24"/>
          <w:szCs w:val="24"/>
        </w:rPr>
        <w:t>Яблонская</w:t>
      </w:r>
      <w:bookmarkEnd w:id="27"/>
      <w:r w:rsidR="008B4063" w:rsidRPr="004118CC">
        <w:rPr>
          <w:sz w:val="24"/>
          <w:szCs w:val="24"/>
        </w:rPr>
        <w:t xml:space="preserve"> Т.Н. </w:t>
      </w:r>
      <w:bookmarkStart w:id="28" w:name="_Toc368043274"/>
      <w:r w:rsidR="008B4063" w:rsidRPr="004118CC">
        <w:rPr>
          <w:b w:val="0"/>
          <w:i w:val="0"/>
          <w:sz w:val="24"/>
          <w:szCs w:val="24"/>
        </w:rPr>
        <w:t>ОСОБЕННОСТИ ИДЕНТИЧНОСТИ «БЛАГОПОЛУЧНЫХ»</w:t>
      </w:r>
      <w:r w:rsidR="000B0513">
        <w:rPr>
          <w:b w:val="0"/>
          <w:i w:val="0"/>
          <w:sz w:val="24"/>
          <w:szCs w:val="24"/>
        </w:rPr>
        <w:t xml:space="preserve"> </w:t>
      </w:r>
      <w:r w:rsidR="008B4063" w:rsidRPr="004118CC">
        <w:rPr>
          <w:b w:val="0"/>
          <w:i w:val="0"/>
          <w:sz w:val="24"/>
          <w:szCs w:val="24"/>
        </w:rPr>
        <w:t>И «ПРОБЛЕМНЫХ» ПОДРОСТКОВ И СТАРШЕКЛАССНИКОВ</w:t>
      </w:r>
      <w:bookmarkEnd w:id="28"/>
    </w:p>
    <w:p w:rsidR="0067741A" w:rsidRPr="004118CC" w:rsidRDefault="008B4063" w:rsidP="008B406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</w:t>
      </w:r>
      <w:r w:rsidR="0067741A" w:rsidRPr="004118CC">
        <w:rPr>
          <w:sz w:val="24"/>
          <w:szCs w:val="24"/>
          <w:lang w:val="ru-RU"/>
        </w:rPr>
        <w:t>В статье рассматривается феномен идентичности личности, его структура как единство когнитивного, эмоционального, коннативного и ценностного компонентов. Эмпирическое исследование проводилось с помощью методик «Кто я» и опросника на основе полуструктурированного интервью Дж. Марсиа. Проанализированы содержание, уровни развития идентичности «благополучных» и «проблемных» подростков и старшеклассников; отличия особенностей идентичности опрошенных. Выявлено, что более высокий уровень развития идентичности характеризует «благополучных», что проявляется в более диференцированном и полном образе Я, его позитивной модальности и согласованности, четкой профессиональной перспективе будущего, более высоких статусах идентичности практически во всех сферах жизнедеятельноти.</w:t>
      </w:r>
    </w:p>
    <w:p w:rsidR="0067741A" w:rsidRPr="000B0513" w:rsidRDefault="0067741A" w:rsidP="008B406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идентичность; самоидентификация; социальная идентичность; личностная идентичность.</w:t>
      </w:r>
    </w:p>
    <w:p w:rsidR="008B4063" w:rsidRPr="000B0513" w:rsidRDefault="008B4063" w:rsidP="008B4063">
      <w:pPr>
        <w:pStyle w:val="a3"/>
        <w:ind w:left="0" w:right="-1"/>
        <w:rPr>
          <w:sz w:val="24"/>
          <w:szCs w:val="24"/>
          <w:lang w:val="ru-RU"/>
        </w:rPr>
      </w:pPr>
    </w:p>
    <w:p w:rsidR="0067741A" w:rsidRPr="004118CC" w:rsidRDefault="0067741A" w:rsidP="008B4063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Яблонская Татьяна Николаевна — </w:t>
      </w:r>
      <w:r w:rsidRPr="004118CC">
        <w:rPr>
          <w:rFonts w:ascii="Times New Roman" w:hAnsi="Times New Roman" w:cs="Times New Roman"/>
          <w:sz w:val="24"/>
          <w:szCs w:val="24"/>
        </w:rPr>
        <w:t>кандидат психологических наук, старший научный сотрудник лаборатории психологии личности; Институт психологии НАПН Украины; Украина, 01033, Киев, ул. Паньковская, 2; t_yablonska@ukr.net</w:t>
      </w:r>
      <w:r w:rsidR="008B4063" w:rsidRPr="004118CC">
        <w:rPr>
          <w:rFonts w:ascii="Times New Roman" w:hAnsi="Times New Roman" w:cs="Times New Roman"/>
          <w:sz w:val="24"/>
          <w:szCs w:val="24"/>
        </w:rPr>
        <w:t>.</w:t>
      </w:r>
    </w:p>
    <w:p w:rsidR="008B4063" w:rsidRPr="004118CC" w:rsidRDefault="008B4063" w:rsidP="000B0513">
      <w:pPr>
        <w:pStyle w:val="2"/>
      </w:pPr>
    </w:p>
    <w:p w:rsidR="008B4063" w:rsidRPr="004118CC" w:rsidRDefault="008B4063" w:rsidP="002A2B58">
      <w:pPr>
        <w:pStyle w:val="a9"/>
        <w:jc w:val="left"/>
        <w:outlineLvl w:val="0"/>
        <w:rPr>
          <w:sz w:val="24"/>
          <w:szCs w:val="24"/>
        </w:rPr>
      </w:pPr>
      <w:bookmarkStart w:id="29" w:name="_Toc368043281"/>
      <w:r w:rsidRPr="004118CC">
        <w:rPr>
          <w:sz w:val="24"/>
          <w:szCs w:val="24"/>
        </w:rPr>
        <w:t>Папакица</w:t>
      </w:r>
      <w:bookmarkEnd w:id="29"/>
      <w:r w:rsidR="002A2B58" w:rsidRPr="004118CC">
        <w:rPr>
          <w:sz w:val="24"/>
          <w:szCs w:val="24"/>
        </w:rPr>
        <w:t xml:space="preserve"> Е.К. </w:t>
      </w:r>
      <w:bookmarkStart w:id="30" w:name="_Toc368043280"/>
      <w:r w:rsidR="002A2B58" w:rsidRPr="004118CC">
        <w:rPr>
          <w:b w:val="0"/>
          <w:i w:val="0"/>
          <w:sz w:val="24"/>
          <w:szCs w:val="24"/>
        </w:rPr>
        <w:t>ОТВЕТСТВЕННОСТЬ КАК ПОКАЗАТЕЛЬ ИНФОРМАЦИОННОЙ ГОТОВНОСТИ БУДУЩИХ ИНЖЕНЕРОВ К ПРОФЕССИОНАЛЬНОЙ ДЕЯТЕЛЬНОСТИ</w:t>
      </w:r>
      <w:bookmarkEnd w:id="30"/>
    </w:p>
    <w:p w:rsidR="008B4063" w:rsidRPr="004118CC" w:rsidRDefault="002A2B58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</w:t>
      </w:r>
      <w:r w:rsidR="008B4063" w:rsidRPr="004118CC">
        <w:rPr>
          <w:sz w:val="24"/>
          <w:szCs w:val="24"/>
          <w:lang w:val="ru-RU"/>
        </w:rPr>
        <w:t>В статье представлены результаты теоретического обоснования и экспериментальной проверки уровня развития ответственности как показателя информационной готовности будущих инженеров к профессиональной деятельности. Показано, что ответственность является базовым показателем информационной готовности личности будущего инженера при осуществлении информационно-поисковой деятельности. Определен уровень развития ответственности и проанализирован полученный результат исследования в зависимости от пола, возраста и выбранной специальности будущих инженеров.</w:t>
      </w:r>
    </w:p>
    <w:p w:rsidR="0067741A" w:rsidRPr="004118CC" w:rsidRDefault="008B4063" w:rsidP="000B0513">
      <w:pPr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Pr="004118CC">
        <w:rPr>
          <w:rFonts w:ascii="Times New Roman" w:hAnsi="Times New Roman" w:cs="Times New Roman"/>
          <w:sz w:val="24"/>
          <w:szCs w:val="24"/>
        </w:rPr>
        <w:t xml:space="preserve"> информационная готовность, будущие инженеры, профессиональная подготовка, ответственность</w:t>
      </w:r>
      <w:r w:rsidR="002A2B58" w:rsidRPr="004118CC">
        <w:rPr>
          <w:rFonts w:ascii="Times New Roman" w:hAnsi="Times New Roman" w:cs="Times New Roman"/>
          <w:sz w:val="24"/>
          <w:szCs w:val="24"/>
        </w:rPr>
        <w:t>, информация</w:t>
      </w:r>
    </w:p>
    <w:p w:rsidR="002A2B58" w:rsidRPr="004118CC" w:rsidRDefault="002A2B58" w:rsidP="002A2B58">
      <w:pPr>
        <w:pStyle w:val="a9"/>
        <w:ind w:right="-1"/>
        <w:jc w:val="both"/>
        <w:outlineLvl w:val="0"/>
        <w:rPr>
          <w:sz w:val="24"/>
          <w:szCs w:val="24"/>
        </w:rPr>
      </w:pPr>
      <w:r w:rsidRPr="004118CC">
        <w:rPr>
          <w:sz w:val="24"/>
          <w:szCs w:val="24"/>
        </w:rPr>
        <w:t xml:space="preserve">Папакица Елена Константиновна </w:t>
      </w:r>
      <w:r w:rsidRPr="004118CC">
        <w:rPr>
          <w:b w:val="0"/>
          <w:i w:val="0"/>
          <w:sz w:val="24"/>
          <w:szCs w:val="24"/>
        </w:rPr>
        <w:t xml:space="preserve">– аспирант кафедры психологии управления; Университет менеджмента образования АПН Украины; Украина, 04053, Киев, ул. Артема, 52 а; </w:t>
      </w:r>
      <w:r w:rsidRPr="004118CC">
        <w:rPr>
          <w:b w:val="0"/>
          <w:i w:val="0"/>
          <w:sz w:val="24"/>
          <w:szCs w:val="24"/>
          <w:lang w:val="en-US"/>
        </w:rPr>
        <w:t>papakitsa</w:t>
      </w:r>
      <w:r w:rsidRPr="000B0513">
        <w:rPr>
          <w:b w:val="0"/>
          <w:i w:val="0"/>
          <w:sz w:val="24"/>
          <w:szCs w:val="24"/>
        </w:rPr>
        <w:t>-</w:t>
      </w:r>
      <w:r w:rsidRPr="004118CC">
        <w:rPr>
          <w:b w:val="0"/>
          <w:i w:val="0"/>
          <w:sz w:val="24"/>
          <w:szCs w:val="24"/>
          <w:lang w:val="en-US"/>
        </w:rPr>
        <w:t>elena</w:t>
      </w:r>
      <w:r w:rsidRPr="000B0513">
        <w:rPr>
          <w:b w:val="0"/>
          <w:i w:val="0"/>
          <w:sz w:val="24"/>
          <w:szCs w:val="24"/>
        </w:rPr>
        <w:t>@</w:t>
      </w:r>
      <w:r w:rsidRPr="004118CC">
        <w:rPr>
          <w:b w:val="0"/>
          <w:i w:val="0"/>
          <w:sz w:val="24"/>
          <w:szCs w:val="24"/>
          <w:lang w:val="en-US"/>
        </w:rPr>
        <w:t>rambler</w:t>
      </w:r>
      <w:r w:rsidRPr="000B0513">
        <w:rPr>
          <w:b w:val="0"/>
          <w:i w:val="0"/>
          <w:sz w:val="24"/>
          <w:szCs w:val="24"/>
        </w:rPr>
        <w:t>.</w:t>
      </w:r>
      <w:r w:rsidRPr="004118CC">
        <w:rPr>
          <w:b w:val="0"/>
          <w:i w:val="0"/>
          <w:sz w:val="24"/>
          <w:szCs w:val="24"/>
          <w:lang w:val="en-US"/>
        </w:rPr>
        <w:t>ru</w:t>
      </w:r>
      <w:r w:rsidRPr="000B0513">
        <w:rPr>
          <w:b w:val="0"/>
          <w:i w:val="0"/>
          <w:sz w:val="24"/>
          <w:szCs w:val="24"/>
        </w:rPr>
        <w:t>.</w:t>
      </w:r>
    </w:p>
    <w:p w:rsidR="002A2B58" w:rsidRPr="000B0513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2B58" w:rsidRDefault="002A2B58" w:rsidP="002A2B5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СОЦИОЛОГИЯ</w:t>
      </w:r>
    </w:p>
    <w:p w:rsidR="000B0513" w:rsidRDefault="000B0513" w:rsidP="002A2B5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58" w:rsidRPr="004118CC" w:rsidRDefault="002A2B58" w:rsidP="002A2B58">
      <w:pPr>
        <w:pStyle w:val="a4"/>
        <w:rPr>
          <w:sz w:val="24"/>
          <w:szCs w:val="24"/>
        </w:rPr>
      </w:pPr>
      <w:bookmarkStart w:id="31" w:name="_Toc368043283"/>
      <w:r w:rsidRPr="004118CC">
        <w:rPr>
          <w:sz w:val="24"/>
          <w:szCs w:val="24"/>
        </w:rPr>
        <w:t>Волегов</w:t>
      </w:r>
      <w:bookmarkEnd w:id="31"/>
      <w:r w:rsidRPr="004118CC">
        <w:rPr>
          <w:sz w:val="24"/>
          <w:szCs w:val="24"/>
        </w:rPr>
        <w:t xml:space="preserve"> В.С. </w:t>
      </w:r>
      <w:bookmarkStart w:id="32" w:name="_Toc368043282"/>
      <w:r w:rsidRPr="004118CC">
        <w:rPr>
          <w:b w:val="0"/>
          <w:i w:val="0"/>
          <w:sz w:val="24"/>
          <w:szCs w:val="24"/>
        </w:rPr>
        <w:t>ПРОФЕССИОНАЛЬНЫЙ КОМПЛЕКС В САМООПРЕДЕЛЕНИИ ЛИЧНОСТИ</w:t>
      </w:r>
      <w:bookmarkEnd w:id="32"/>
    </w:p>
    <w:p w:rsidR="002A2B58" w:rsidRPr="004118CC" w:rsidRDefault="002A2B58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Профессиональное самоопределение личности рассматривается в статье как элемент жизненного самоопределения, связанный с подготовкой индивида к интеграции в социально-профессиональную структуру общества. На основе характеристик профессии М. Вебера предпринята попытка оценить значимость собственно профессионального комплекса данного процесса, выявить специфику реализации профессионального выбора, соотнести и его с имеющимися теоретическими моделями.</w:t>
      </w:r>
    </w:p>
    <w:p w:rsidR="002A2B58" w:rsidRPr="004118CC" w:rsidRDefault="002A2B58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профессия; теория черт; самоопределение; мотивы профессионального выбора; рынок труда.</w:t>
      </w:r>
    </w:p>
    <w:p w:rsidR="002A2B58" w:rsidRPr="004118CC" w:rsidRDefault="002A2B58" w:rsidP="002A2B58">
      <w:pPr>
        <w:pStyle w:val="a3"/>
        <w:ind w:left="0" w:right="-1"/>
        <w:rPr>
          <w:sz w:val="24"/>
          <w:szCs w:val="24"/>
          <w:lang w:val="ru-RU"/>
        </w:rPr>
      </w:pPr>
    </w:p>
    <w:p w:rsidR="002A2B58" w:rsidRPr="004118CC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Волегов Владимир Сергеевич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студент философско-социологического факультета; Пермский государственный национальный исследовательский университет; 614990, Пермь, ул. Букирева, 15; wsvolegov@mail.ru.</w:t>
      </w:r>
    </w:p>
    <w:p w:rsidR="002A2B58" w:rsidRPr="004118CC" w:rsidRDefault="002A2B58" w:rsidP="002A2B58">
      <w:pPr>
        <w:pStyle w:val="2"/>
        <w:rPr>
          <w:sz w:val="24"/>
          <w:szCs w:val="24"/>
        </w:rPr>
      </w:pPr>
    </w:p>
    <w:p w:rsidR="002A2B58" w:rsidRPr="004118CC" w:rsidRDefault="002A2B58" w:rsidP="002A2B58">
      <w:pPr>
        <w:pStyle w:val="a4"/>
        <w:rPr>
          <w:sz w:val="24"/>
          <w:szCs w:val="24"/>
        </w:rPr>
      </w:pPr>
      <w:bookmarkStart w:id="33" w:name="_Toc368043287"/>
      <w:r w:rsidRPr="004118CC">
        <w:rPr>
          <w:sz w:val="24"/>
          <w:szCs w:val="24"/>
        </w:rPr>
        <w:t>Бабосова</w:t>
      </w:r>
      <w:bookmarkEnd w:id="33"/>
      <w:r w:rsidRPr="004118CC">
        <w:rPr>
          <w:sz w:val="24"/>
          <w:szCs w:val="24"/>
        </w:rPr>
        <w:t xml:space="preserve"> Е.С. </w:t>
      </w:r>
      <w:bookmarkStart w:id="34" w:name="_Toc368043286"/>
      <w:r w:rsidRPr="004118CC">
        <w:rPr>
          <w:b w:val="0"/>
          <w:i w:val="0"/>
          <w:sz w:val="24"/>
          <w:szCs w:val="24"/>
        </w:rPr>
        <w:t>ИННОВАЦИОННАЯ АКТИВНОСТЬ МОЛОДЕЖИ:</w:t>
      </w:r>
      <w:r w:rsidRPr="004118CC">
        <w:rPr>
          <w:b w:val="0"/>
          <w:i w:val="0"/>
          <w:sz w:val="24"/>
          <w:szCs w:val="24"/>
        </w:rPr>
        <w:br/>
        <w:t>ОСОБЕННОСТИ И ПЕРСПЕКТИВЫ</w:t>
      </w:r>
      <w:bookmarkEnd w:id="34"/>
    </w:p>
    <w:p w:rsidR="002A2B58" w:rsidRPr="004118CC" w:rsidRDefault="002A2B58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рассмотрены особенности и перспективы инновационной активности молодежи. Обозначена специфика социологического интереса к данному феномену. Охарактеризовано понятие «инновационная активность», определены его ключевые особенности.</w:t>
      </w:r>
    </w:p>
    <w:p w:rsidR="002A2B58" w:rsidRPr="004118CC" w:rsidRDefault="002A2B58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инновационная активность; инновационный потенциал; молодежь.</w:t>
      </w:r>
    </w:p>
    <w:p w:rsidR="002A2B58" w:rsidRPr="004118CC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1005" w:rsidRPr="004118CC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Бабосова Екатерина Сергеевна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кандидат социологических наук, старший научный сотрудник; Институт социологии НАН Беларуси; Белоруссия, 220072, Минск, ул. Сурганова, 1/2; </w:t>
      </w:r>
      <w:r w:rsidR="00351005" w:rsidRPr="004118CC">
        <w:rPr>
          <w:rFonts w:ascii="Times New Roman" w:hAnsi="Times New Roman" w:cs="Times New Roman"/>
          <w:sz w:val="24"/>
          <w:szCs w:val="24"/>
        </w:rPr>
        <w:t>shyit@yandex.ru.</w:t>
      </w:r>
    </w:p>
    <w:p w:rsidR="00351005" w:rsidRPr="004118CC" w:rsidRDefault="00351005" w:rsidP="00351005">
      <w:pPr>
        <w:pStyle w:val="2"/>
        <w:rPr>
          <w:sz w:val="24"/>
          <w:szCs w:val="24"/>
        </w:rPr>
      </w:pPr>
    </w:p>
    <w:p w:rsidR="00351005" w:rsidRPr="004118CC" w:rsidRDefault="00351005" w:rsidP="00351005">
      <w:pPr>
        <w:pStyle w:val="a4"/>
        <w:rPr>
          <w:sz w:val="24"/>
          <w:szCs w:val="24"/>
        </w:rPr>
      </w:pPr>
      <w:bookmarkStart w:id="35" w:name="_Toc368043291"/>
      <w:r w:rsidRPr="004118CC">
        <w:rPr>
          <w:sz w:val="24"/>
          <w:szCs w:val="24"/>
        </w:rPr>
        <w:t>Болотова</w:t>
      </w:r>
      <w:bookmarkEnd w:id="35"/>
      <w:r w:rsidRPr="004118CC">
        <w:rPr>
          <w:sz w:val="24"/>
          <w:szCs w:val="24"/>
        </w:rPr>
        <w:t xml:space="preserve"> С.В.</w:t>
      </w:r>
      <w:r w:rsidRPr="004118CC">
        <w:rPr>
          <w:sz w:val="24"/>
          <w:szCs w:val="24"/>
          <w:lang w:val="en-US"/>
        </w:rPr>
        <w:t> </w:t>
      </w:r>
      <w:bookmarkStart w:id="36" w:name="_Toc368043290"/>
      <w:r w:rsidRPr="004118CC">
        <w:rPr>
          <w:b w:val="0"/>
          <w:i w:val="0"/>
          <w:sz w:val="24"/>
          <w:szCs w:val="24"/>
        </w:rPr>
        <w:t>ФАКТОРЫ ЭМИГРАЦИИ МОЛОДЕЖИ РЕСПУБЛИКИ БУРЯТИЯ</w:t>
      </w:r>
      <w:bookmarkEnd w:id="36"/>
    </w:p>
    <w:p w:rsidR="00351005" w:rsidRPr="004118CC" w:rsidRDefault="00351005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проведен анализ факторов эмиграции молодежи Республики Бурятия. Рассматриваются основные каналы и последствия миграционных потоков.</w:t>
      </w:r>
    </w:p>
    <w:p w:rsidR="00351005" w:rsidRPr="004118CC" w:rsidRDefault="00351005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миграция молодежи; факторы миграции; каналы миграции; рынок труда; безработица; уровень жизни.</w:t>
      </w:r>
    </w:p>
    <w:p w:rsidR="00351005" w:rsidRPr="004118CC" w:rsidRDefault="00351005" w:rsidP="00351005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2A2B58" w:rsidRPr="004118CC" w:rsidRDefault="00351005" w:rsidP="00351005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CC">
        <w:rPr>
          <w:rFonts w:ascii="Times New Roman" w:hAnsi="Times New Roman" w:cs="Times New Roman"/>
          <w:b/>
          <w:i/>
          <w:sz w:val="24"/>
          <w:szCs w:val="24"/>
        </w:rPr>
        <w:t>Болотова Светлана Валерьевна</w:t>
      </w:r>
      <w:r w:rsidRPr="004118CC">
        <w:rPr>
          <w:rFonts w:ascii="Times New Roman" w:hAnsi="Times New Roman" w:cs="Times New Roman"/>
          <w:sz w:val="24"/>
          <w:szCs w:val="24"/>
        </w:rPr>
        <w:t xml:space="preserve"> — аспирант; Байкальский институт природопользования Сибирского отделения РАН; Республика Бурятия, 670047, Улан-Удэ, ул. Сахьяновой, 6; bolotova_svetlana@myrambler.ru.</w:t>
      </w:r>
    </w:p>
    <w:p w:rsidR="00351005" w:rsidRPr="004118CC" w:rsidRDefault="00351005" w:rsidP="00351005">
      <w:pPr>
        <w:pStyle w:val="2"/>
        <w:rPr>
          <w:sz w:val="24"/>
          <w:szCs w:val="24"/>
        </w:rPr>
      </w:pPr>
    </w:p>
    <w:p w:rsidR="00351005" w:rsidRPr="004118CC" w:rsidRDefault="00351005" w:rsidP="00351005">
      <w:pPr>
        <w:pStyle w:val="a4"/>
        <w:rPr>
          <w:sz w:val="24"/>
          <w:szCs w:val="24"/>
        </w:rPr>
      </w:pPr>
      <w:bookmarkStart w:id="37" w:name="_Toc368043295"/>
      <w:r w:rsidRPr="004118CC">
        <w:rPr>
          <w:sz w:val="24"/>
          <w:szCs w:val="24"/>
        </w:rPr>
        <w:t>Ляпанов</w:t>
      </w:r>
      <w:bookmarkEnd w:id="37"/>
      <w:r w:rsidRPr="004118CC">
        <w:rPr>
          <w:sz w:val="24"/>
          <w:szCs w:val="24"/>
        </w:rPr>
        <w:t xml:space="preserve"> А.В. </w:t>
      </w:r>
      <w:bookmarkStart w:id="38" w:name="_Toc368043294"/>
      <w:r w:rsidRPr="004118CC">
        <w:rPr>
          <w:b w:val="0"/>
          <w:i w:val="0"/>
          <w:sz w:val="24"/>
          <w:szCs w:val="24"/>
        </w:rPr>
        <w:t>ПРОБЛЕМЫ МИГРАЦИОННОЙ ПОЛИТИКИ СОВРЕМЕННОЙ РОССИИ</w:t>
      </w:r>
      <w:bookmarkEnd w:id="38"/>
    </w:p>
    <w:p w:rsidR="00351005" w:rsidRPr="004118CC" w:rsidRDefault="00351005" w:rsidP="000B0513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Дается общая характеристика миграционной ситуации в России, анализируется внутренняя и международная миграции, затрагивается проблема вынужденных переселенцев и беженцев. Прослеживается влияние миграции на демографию и экономику. Рассматриваются различные мнения относительно миграционной политики в современной России. Анализируется развитие законодательной базы миграционной политики, в частности </w:t>
      </w:r>
      <w:hyperlink r:id="rId13" w:history="1">
        <w:r w:rsidRPr="004118CC">
          <w:rPr>
            <w:sz w:val="24"/>
            <w:szCs w:val="24"/>
            <w:lang w:val="ru-RU"/>
          </w:rPr>
          <w:t>Концепция государственной миграционной политики Российской Федерации до 2025 г</w:t>
        </w:r>
      </w:hyperlink>
      <w:r w:rsidRPr="004118CC">
        <w:rPr>
          <w:sz w:val="24"/>
          <w:szCs w:val="24"/>
          <w:lang w:val="ru-RU"/>
        </w:rPr>
        <w:t>.</w:t>
      </w:r>
    </w:p>
    <w:p w:rsidR="00351005" w:rsidRPr="004118CC" w:rsidRDefault="00351005" w:rsidP="000B0513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</w:t>
      </w:r>
      <w:r w:rsidRPr="004118CC">
        <w:rPr>
          <w:sz w:val="24"/>
          <w:szCs w:val="24"/>
          <w:lang w:val="ru-RU"/>
        </w:rPr>
        <w:t>: демография; миграция; эмиграция; иммиграция; внутрироссийская миграция; международная миграция; беженцы.</w:t>
      </w:r>
    </w:p>
    <w:p w:rsidR="00351005" w:rsidRPr="004118CC" w:rsidRDefault="00351005" w:rsidP="00351005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</w:p>
    <w:p w:rsidR="00351005" w:rsidRPr="004118CC" w:rsidRDefault="00351005" w:rsidP="00351005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  <w:r w:rsidRPr="004118CC">
        <w:rPr>
          <w:b/>
          <w:i/>
          <w:sz w:val="24"/>
          <w:szCs w:val="24"/>
          <w:lang w:val="ru-RU"/>
        </w:rPr>
        <w:t>Ляпанов Артем Владимирович</w:t>
      </w:r>
      <w:r w:rsidRPr="004118CC">
        <w:rPr>
          <w:sz w:val="24"/>
          <w:szCs w:val="24"/>
          <w:lang w:val="ru-RU"/>
        </w:rPr>
        <w:t xml:space="preserve"> — кандидат исторических наук, старший преподаватель; Владимирский юридический институт ФСИН России; 600020, Владимир, ул.</w:t>
      </w:r>
      <w:r w:rsidRPr="004118CC">
        <w:rPr>
          <w:sz w:val="24"/>
          <w:szCs w:val="24"/>
        </w:rPr>
        <w:t> </w:t>
      </w:r>
      <w:r w:rsidRPr="004118CC">
        <w:rPr>
          <w:sz w:val="24"/>
          <w:szCs w:val="24"/>
          <w:lang w:val="ru-RU"/>
        </w:rPr>
        <w:t>Б.</w:t>
      </w:r>
      <w:r w:rsidRPr="004118CC">
        <w:rPr>
          <w:sz w:val="24"/>
          <w:szCs w:val="24"/>
        </w:rPr>
        <w:t> </w:t>
      </w:r>
      <w:r w:rsidRPr="004118CC">
        <w:rPr>
          <w:sz w:val="24"/>
          <w:szCs w:val="24"/>
          <w:lang w:val="ru-RU"/>
        </w:rPr>
        <w:t xml:space="preserve">Нижегородская, 6; </w:t>
      </w:r>
      <w:r w:rsidRPr="004118CC">
        <w:rPr>
          <w:sz w:val="24"/>
          <w:szCs w:val="24"/>
        </w:rPr>
        <w:t>Lyapanov</w:t>
      </w:r>
      <w:r w:rsidRPr="004118CC">
        <w:rPr>
          <w:sz w:val="24"/>
          <w:szCs w:val="24"/>
          <w:lang w:val="ru-RU"/>
        </w:rPr>
        <w:t>@</w:t>
      </w:r>
      <w:r w:rsidRPr="004118CC">
        <w:rPr>
          <w:sz w:val="24"/>
          <w:szCs w:val="24"/>
        </w:rPr>
        <w:t>mail</w:t>
      </w:r>
      <w:r w:rsidRPr="004118CC">
        <w:rPr>
          <w:sz w:val="24"/>
          <w:szCs w:val="24"/>
          <w:lang w:val="ru-RU"/>
        </w:rPr>
        <w:t>.</w:t>
      </w:r>
      <w:r w:rsidRPr="004118CC">
        <w:rPr>
          <w:sz w:val="24"/>
          <w:szCs w:val="24"/>
        </w:rPr>
        <w:t>ru</w:t>
      </w:r>
      <w:r w:rsidRPr="004118CC">
        <w:rPr>
          <w:sz w:val="24"/>
          <w:szCs w:val="24"/>
          <w:lang w:val="ru-RU"/>
        </w:rPr>
        <w:t>.</w:t>
      </w:r>
    </w:p>
    <w:p w:rsidR="00351005" w:rsidRPr="004118CC" w:rsidRDefault="00351005" w:rsidP="00351005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</w:p>
    <w:p w:rsidR="00351005" w:rsidRPr="004118CC" w:rsidRDefault="00351005" w:rsidP="00351005">
      <w:pPr>
        <w:spacing w:after="120"/>
        <w:jc w:val="center"/>
        <w:rPr>
          <w:i/>
          <w:sz w:val="24"/>
          <w:szCs w:val="24"/>
        </w:rPr>
      </w:pPr>
    </w:p>
    <w:p w:rsidR="00351005" w:rsidRPr="004118CC" w:rsidRDefault="00351005" w:rsidP="00351005">
      <w:pPr>
        <w:pStyle w:val="a4"/>
        <w:rPr>
          <w:sz w:val="24"/>
          <w:szCs w:val="24"/>
        </w:rPr>
      </w:pPr>
      <w:bookmarkStart w:id="39" w:name="_Toc368043299"/>
      <w:r w:rsidRPr="004118CC">
        <w:rPr>
          <w:sz w:val="24"/>
          <w:szCs w:val="24"/>
        </w:rPr>
        <w:t>Шилина</w:t>
      </w:r>
      <w:bookmarkEnd w:id="39"/>
      <w:r w:rsidRPr="004118CC">
        <w:rPr>
          <w:sz w:val="24"/>
          <w:szCs w:val="24"/>
        </w:rPr>
        <w:t xml:space="preserve"> М.Г. </w:t>
      </w:r>
      <w:r w:rsidR="004118CC" w:rsidRPr="004118CC">
        <w:rPr>
          <w:b w:val="0"/>
          <w:i w:val="0"/>
          <w:sz w:val="24"/>
          <w:szCs w:val="24"/>
        </w:rPr>
        <w:t>СВЯЗИ С ОБЩЕСТВЕННОСТЬЮ: К ВОПРОСУ ФОРМИРОВАНИЯ ПРОЛЕГОМЕНОВ НАУЧНОГО ЗНАНИЯ</w:t>
      </w:r>
      <w:r w:rsidR="004118CC" w:rsidRPr="004118CC">
        <w:rPr>
          <w:i w:val="0"/>
          <w:sz w:val="24"/>
          <w:szCs w:val="24"/>
        </w:rPr>
        <w:t xml:space="preserve"> </w:t>
      </w:r>
      <w:r w:rsidRPr="004118CC">
        <w:rPr>
          <w:b w:val="0"/>
          <w:i w:val="0"/>
          <w:sz w:val="24"/>
          <w:szCs w:val="24"/>
        </w:rPr>
        <w:t>(</w:t>
      </w:r>
      <w:r w:rsidRPr="004118CC">
        <w:rPr>
          <w:b w:val="0"/>
          <w:sz w:val="24"/>
          <w:szCs w:val="24"/>
        </w:rPr>
        <w:t>Окончание. Начало в предыдущем выпуске</w:t>
      </w:r>
      <w:r w:rsidRPr="004118CC">
        <w:rPr>
          <w:b w:val="0"/>
          <w:i w:val="0"/>
          <w:sz w:val="24"/>
          <w:szCs w:val="24"/>
        </w:rPr>
        <w:t>)</w:t>
      </w:r>
    </w:p>
    <w:p w:rsidR="00351005" w:rsidRPr="004118CC" w:rsidRDefault="004118CC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</w:t>
      </w:r>
      <w:r w:rsidR="00351005" w:rsidRPr="004118CC">
        <w:rPr>
          <w:sz w:val="24"/>
          <w:szCs w:val="24"/>
          <w:lang w:val="ru-RU"/>
        </w:rPr>
        <w:t>Российские практики связей с общественностью (СО) требуют адекватной научной рефлексии, формирования комплексного подхода в исследованиях с целью формирования парадигм научного знания в данной сфере. Результаты проведенного исследования позволяют дефиницировать основные понятия, сформировать основные положения научного знания о СО, выявить научный потенциал данного направления исследований.</w:t>
      </w:r>
    </w:p>
    <w:p w:rsidR="00351005" w:rsidRPr="004118CC" w:rsidRDefault="00351005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b/>
          <w:sz w:val="24"/>
          <w:szCs w:val="24"/>
          <w:lang w:val="ru-RU"/>
        </w:rPr>
        <w:t xml:space="preserve"> </w:t>
      </w:r>
      <w:r w:rsidRPr="004118CC">
        <w:rPr>
          <w:sz w:val="24"/>
          <w:szCs w:val="24"/>
          <w:lang w:val="ru-RU"/>
        </w:rPr>
        <w:t>социальная профессиональная коммуникация;</w:t>
      </w:r>
      <w:r w:rsidRPr="004118CC">
        <w:rPr>
          <w:b/>
          <w:sz w:val="24"/>
          <w:szCs w:val="24"/>
          <w:lang w:val="ru-RU"/>
        </w:rPr>
        <w:t xml:space="preserve"> </w:t>
      </w:r>
      <w:r w:rsidRPr="004118CC">
        <w:rPr>
          <w:sz w:val="24"/>
          <w:szCs w:val="24"/>
          <w:lang w:val="ru-RU"/>
        </w:rPr>
        <w:t>связи с общественностью;</w:t>
      </w:r>
      <w:r w:rsidRPr="004118CC">
        <w:rPr>
          <w:b/>
          <w:sz w:val="24"/>
          <w:szCs w:val="24"/>
          <w:lang w:val="ru-RU"/>
        </w:rPr>
        <w:t xml:space="preserve"> </w:t>
      </w:r>
      <w:r w:rsidRPr="004118CC">
        <w:rPr>
          <w:sz w:val="24"/>
          <w:szCs w:val="24"/>
          <w:lang w:val="ru-RU"/>
        </w:rPr>
        <w:t>научное знание;</w:t>
      </w:r>
      <w:r w:rsidRPr="004118CC">
        <w:rPr>
          <w:b/>
          <w:sz w:val="24"/>
          <w:szCs w:val="24"/>
          <w:lang w:val="ru-RU"/>
        </w:rPr>
        <w:t xml:space="preserve"> </w:t>
      </w:r>
      <w:r w:rsidRPr="004118CC">
        <w:rPr>
          <w:sz w:val="24"/>
          <w:szCs w:val="24"/>
          <w:lang w:val="ru-RU"/>
        </w:rPr>
        <w:t>методология; системно-функциональный подход; понятийно-категориальный аппарат; Интернет; субъект-субъектная коммуникация.</w:t>
      </w:r>
    </w:p>
    <w:p w:rsidR="004118CC" w:rsidRPr="004118CC" w:rsidRDefault="004118CC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4118CC" w:rsidRPr="004118CC" w:rsidRDefault="004118CC" w:rsidP="004118CC">
      <w:pPr>
        <w:pStyle w:val="a3"/>
        <w:ind w:left="0" w:right="-1"/>
        <w:rPr>
          <w:sz w:val="24"/>
          <w:szCs w:val="24"/>
          <w:lang w:val="ru-RU"/>
        </w:rPr>
      </w:pPr>
      <w:r w:rsidRPr="004118CC">
        <w:rPr>
          <w:b/>
          <w:i/>
          <w:sz w:val="24"/>
          <w:szCs w:val="24"/>
          <w:lang w:val="ru-RU"/>
        </w:rPr>
        <w:t>Шилина Марина Григорьевна</w:t>
      </w:r>
      <w:r w:rsidRPr="004118CC">
        <w:rPr>
          <w:sz w:val="24"/>
          <w:szCs w:val="24"/>
          <w:lang w:val="ru-RU"/>
        </w:rPr>
        <w:t xml:space="preserve"> — доктор филологических наук, доцент отделения интегрированных коммуникаций; Национальный исследовательский университет «Высшая школа экономики»; 125319, Москва, Волгоградский</w:t>
      </w:r>
      <w:r w:rsidRPr="004118CC">
        <w:rPr>
          <w:sz w:val="24"/>
          <w:szCs w:val="24"/>
        </w:rPr>
        <w:t> </w:t>
      </w:r>
      <w:r w:rsidRPr="004118CC">
        <w:rPr>
          <w:sz w:val="24"/>
          <w:szCs w:val="24"/>
          <w:lang w:val="ru-RU"/>
        </w:rPr>
        <w:t xml:space="preserve">пр., 46 Б; </w:t>
      </w:r>
      <w:r w:rsidRPr="004118CC">
        <w:rPr>
          <w:sz w:val="24"/>
          <w:szCs w:val="24"/>
        </w:rPr>
        <w:t>marina</w:t>
      </w:r>
      <w:r w:rsidRPr="004118CC">
        <w:rPr>
          <w:sz w:val="24"/>
          <w:szCs w:val="24"/>
          <w:lang w:val="ru-RU"/>
        </w:rPr>
        <w:t>.</w:t>
      </w:r>
      <w:r w:rsidRPr="004118CC">
        <w:rPr>
          <w:sz w:val="24"/>
          <w:szCs w:val="24"/>
        </w:rPr>
        <w:t>shilina</w:t>
      </w:r>
      <w:r w:rsidRPr="004118CC">
        <w:rPr>
          <w:sz w:val="24"/>
          <w:szCs w:val="24"/>
          <w:lang w:val="ru-RU"/>
        </w:rPr>
        <w:t>@</w:t>
      </w:r>
      <w:r w:rsidRPr="004118CC">
        <w:rPr>
          <w:sz w:val="24"/>
          <w:szCs w:val="24"/>
        </w:rPr>
        <w:t>gmail</w:t>
      </w:r>
      <w:r w:rsidRPr="004118CC">
        <w:rPr>
          <w:sz w:val="24"/>
          <w:szCs w:val="24"/>
          <w:lang w:val="ru-RU"/>
        </w:rPr>
        <w:t>.</w:t>
      </w:r>
      <w:r w:rsidRPr="004118CC">
        <w:rPr>
          <w:sz w:val="24"/>
          <w:szCs w:val="24"/>
        </w:rPr>
        <w:t>com</w:t>
      </w:r>
      <w:r w:rsidRPr="004118CC">
        <w:rPr>
          <w:sz w:val="24"/>
          <w:szCs w:val="24"/>
          <w:lang w:val="ru-RU"/>
        </w:rPr>
        <w:t>.</w:t>
      </w:r>
    </w:p>
    <w:p w:rsidR="004118CC" w:rsidRPr="004118CC" w:rsidRDefault="004118CC" w:rsidP="004118CC">
      <w:pPr>
        <w:pStyle w:val="2"/>
        <w:rPr>
          <w:sz w:val="24"/>
          <w:szCs w:val="24"/>
        </w:rPr>
      </w:pPr>
    </w:p>
    <w:p w:rsidR="004118CC" w:rsidRPr="004118CC" w:rsidRDefault="004118CC" w:rsidP="004118CC">
      <w:pPr>
        <w:pStyle w:val="a4"/>
        <w:rPr>
          <w:b w:val="0"/>
          <w:i w:val="0"/>
          <w:sz w:val="24"/>
          <w:szCs w:val="24"/>
        </w:rPr>
      </w:pPr>
      <w:bookmarkStart w:id="40" w:name="_Toc368043303"/>
      <w:r w:rsidRPr="004118CC">
        <w:rPr>
          <w:sz w:val="24"/>
          <w:szCs w:val="24"/>
        </w:rPr>
        <w:t>Гугуева</w:t>
      </w:r>
      <w:bookmarkEnd w:id="40"/>
      <w:r w:rsidRPr="004118CC">
        <w:rPr>
          <w:sz w:val="24"/>
          <w:szCs w:val="24"/>
        </w:rPr>
        <w:t xml:space="preserve"> Д.А. </w:t>
      </w:r>
      <w:bookmarkStart w:id="41" w:name="_Toc368043302"/>
      <w:r w:rsidRPr="004118CC">
        <w:rPr>
          <w:b w:val="0"/>
          <w:i w:val="0"/>
          <w:sz w:val="24"/>
          <w:szCs w:val="24"/>
        </w:rPr>
        <w:t>СКРЫТЫЕ ДЕМОКРАТИЧЕСКИЕ И АНТИДЕМОКРАТИЧЕСКИЕ РЕСУРСЫ ИНТЕРНЕТА</w:t>
      </w:r>
      <w:bookmarkEnd w:id="41"/>
    </w:p>
    <w:p w:rsidR="004118CC" w:rsidRPr="004118CC" w:rsidRDefault="004118CC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анализируются положительные и отрицательные стороны, которые Интернет привнес в реальную жизнь как российского социума, так и мирового сообщества в целом в отношении развития демократических и антидемократических ресурсов.</w:t>
      </w:r>
    </w:p>
    <w:p w:rsidR="004118CC" w:rsidRPr="004118CC" w:rsidRDefault="004118CC" w:rsidP="000B05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Ключевые слова:</w:t>
      </w:r>
      <w:r w:rsidRPr="004118CC">
        <w:rPr>
          <w:sz w:val="24"/>
          <w:szCs w:val="24"/>
          <w:lang w:val="ru-RU"/>
        </w:rPr>
        <w:t xml:space="preserve"> Интернет; демократический потенциал; антидемократический потенциал; коммуникация; интернет-революции; гражданское общество.</w:t>
      </w:r>
    </w:p>
    <w:p w:rsidR="004118CC" w:rsidRPr="004118CC" w:rsidRDefault="004118CC" w:rsidP="004118CC">
      <w:pPr>
        <w:pStyle w:val="a3"/>
        <w:ind w:left="0" w:right="-1"/>
        <w:rPr>
          <w:sz w:val="24"/>
          <w:szCs w:val="24"/>
          <w:lang w:val="ru-RU"/>
        </w:rPr>
      </w:pPr>
    </w:p>
    <w:p w:rsidR="004118CC" w:rsidRPr="004118CC" w:rsidRDefault="004118CC" w:rsidP="004118CC">
      <w:pPr>
        <w:pStyle w:val="a3"/>
        <w:ind w:left="0" w:right="-1"/>
        <w:rPr>
          <w:sz w:val="24"/>
          <w:szCs w:val="24"/>
          <w:lang w:val="ru-RU"/>
        </w:rPr>
      </w:pPr>
      <w:r w:rsidRPr="004118CC">
        <w:rPr>
          <w:b/>
          <w:i/>
          <w:sz w:val="24"/>
          <w:szCs w:val="24"/>
          <w:lang w:val="ru-RU"/>
        </w:rPr>
        <w:t>Гугуева Дарья Александровна</w:t>
      </w:r>
      <w:r w:rsidRPr="004118CC">
        <w:rPr>
          <w:sz w:val="24"/>
          <w:szCs w:val="24"/>
          <w:lang w:val="ru-RU"/>
        </w:rPr>
        <w:t xml:space="preserve"> — преподаватель кафедры социологии; Южный федеральный университет; 344006, Ростов-на-Дону, ул.</w:t>
      </w:r>
      <w:r w:rsidRPr="004118CC">
        <w:rPr>
          <w:sz w:val="24"/>
          <w:szCs w:val="24"/>
        </w:rPr>
        <w:t> </w:t>
      </w:r>
      <w:r w:rsidRPr="000B0513">
        <w:rPr>
          <w:sz w:val="24"/>
          <w:szCs w:val="24"/>
          <w:lang w:val="ru-RU"/>
        </w:rPr>
        <w:t xml:space="preserve">Большая Садовая, 105/42; </w:t>
      </w:r>
      <w:r w:rsidRPr="004118CC">
        <w:rPr>
          <w:sz w:val="24"/>
          <w:szCs w:val="24"/>
        </w:rPr>
        <w:t>gudiv</w:t>
      </w:r>
      <w:r w:rsidRPr="000B0513">
        <w:rPr>
          <w:sz w:val="24"/>
          <w:szCs w:val="24"/>
          <w:lang w:val="ru-RU"/>
        </w:rPr>
        <w:t>@</w:t>
      </w:r>
      <w:r w:rsidRPr="004118CC">
        <w:rPr>
          <w:sz w:val="24"/>
          <w:szCs w:val="24"/>
        </w:rPr>
        <w:t>yandex</w:t>
      </w:r>
      <w:r w:rsidRPr="000B0513">
        <w:rPr>
          <w:sz w:val="24"/>
          <w:szCs w:val="24"/>
          <w:lang w:val="ru-RU"/>
        </w:rPr>
        <w:t>.</w:t>
      </w:r>
      <w:r w:rsidRPr="004118CC">
        <w:rPr>
          <w:sz w:val="24"/>
          <w:szCs w:val="24"/>
        </w:rPr>
        <w:t>ru</w:t>
      </w:r>
      <w:r w:rsidRPr="004118CC">
        <w:rPr>
          <w:sz w:val="24"/>
          <w:szCs w:val="24"/>
          <w:lang w:val="ru-RU"/>
        </w:rPr>
        <w:t>.</w:t>
      </w:r>
    </w:p>
    <w:p w:rsidR="004118CC" w:rsidRPr="004118CC" w:rsidRDefault="004118CC" w:rsidP="004118CC">
      <w:pPr>
        <w:pStyle w:val="2"/>
        <w:rPr>
          <w:sz w:val="24"/>
          <w:szCs w:val="24"/>
        </w:rPr>
      </w:pPr>
    </w:p>
    <w:p w:rsidR="004118CC" w:rsidRPr="004118CC" w:rsidRDefault="004118CC" w:rsidP="004118CC">
      <w:pPr>
        <w:pStyle w:val="a4"/>
        <w:rPr>
          <w:sz w:val="24"/>
          <w:szCs w:val="24"/>
        </w:rPr>
      </w:pPr>
      <w:bookmarkStart w:id="42" w:name="_Toc368043307"/>
      <w:r w:rsidRPr="004118CC">
        <w:rPr>
          <w:sz w:val="24"/>
          <w:szCs w:val="24"/>
        </w:rPr>
        <w:t>Каминченко</w:t>
      </w:r>
      <w:bookmarkEnd w:id="42"/>
      <w:r w:rsidRPr="004118CC">
        <w:rPr>
          <w:sz w:val="24"/>
          <w:szCs w:val="24"/>
        </w:rPr>
        <w:t xml:space="preserve"> Д.И. </w:t>
      </w:r>
      <w:bookmarkStart w:id="43" w:name="_Toc368043306"/>
      <w:r w:rsidRPr="004118CC">
        <w:rPr>
          <w:b w:val="0"/>
          <w:i w:val="0"/>
          <w:sz w:val="24"/>
          <w:szCs w:val="24"/>
        </w:rPr>
        <w:t xml:space="preserve">ВЛИЯНИЕ «НОВЫХ» СРЕДСТВ МАССОВОЙ ИНФОРМАЦИИ </w:t>
      </w:r>
      <w:r w:rsidRPr="004118CC">
        <w:rPr>
          <w:b w:val="0"/>
          <w:i w:val="0"/>
          <w:sz w:val="24"/>
          <w:szCs w:val="24"/>
        </w:rPr>
        <w:br/>
        <w:t>НА ПОЛИТИЧЕСКИЕ ПАРТИИ</w:t>
      </w:r>
      <w:bookmarkEnd w:id="43"/>
    </w:p>
    <w:p w:rsidR="004118CC" w:rsidRPr="004118CC" w:rsidRDefault="004118CC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t>Аннотация:</w:t>
      </w:r>
      <w:r w:rsidRPr="004118CC">
        <w:rPr>
          <w:sz w:val="24"/>
          <w:szCs w:val="24"/>
          <w:lang w:val="ru-RU"/>
        </w:rPr>
        <w:t xml:space="preserve"> В статье рассматривается вопросы, связанные с влиянием технологий «новых» средств массовой информации на институт политических партий. Автор проводит исследование данного вопроса с привлечением известных эмпирических фактов использования блогов и социальных сетей в политическом процессе. Автор придерживается структурно-функционального подхода. В результате он приходит к выводу о возможном влиянии «новых» массмедиа на существующие и возникающие политические партии. Это влияние должно выражаться, прежде всего, в усилении горизонтальных связей в таких партиях.</w:t>
      </w:r>
    </w:p>
    <w:p w:rsidR="004118CC" w:rsidRPr="004118CC" w:rsidRDefault="004118CC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4118CC">
        <w:rPr>
          <w:i/>
          <w:sz w:val="24"/>
          <w:szCs w:val="24"/>
          <w:lang w:val="ru-RU"/>
        </w:rPr>
        <w:lastRenderedPageBreak/>
        <w:t>Ключевые слова</w:t>
      </w:r>
      <w:r w:rsidRPr="004118CC">
        <w:rPr>
          <w:sz w:val="24"/>
          <w:szCs w:val="24"/>
          <w:lang w:val="ru-RU"/>
        </w:rPr>
        <w:t>: «новые» СМИ; социальные сети; блоги; политические партии; политические институты; политические изменения; сетевая структура.</w:t>
      </w:r>
    </w:p>
    <w:p w:rsidR="004118CC" w:rsidRPr="004118CC" w:rsidRDefault="004118CC" w:rsidP="000B0513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4118CC" w:rsidRDefault="004118CC" w:rsidP="004118CC">
      <w:pPr>
        <w:pStyle w:val="a3"/>
        <w:ind w:left="0" w:right="0"/>
        <w:rPr>
          <w:sz w:val="24"/>
          <w:szCs w:val="24"/>
          <w:lang w:val="ru-RU"/>
        </w:rPr>
      </w:pPr>
      <w:r w:rsidRPr="004118CC">
        <w:rPr>
          <w:b/>
          <w:i/>
          <w:sz w:val="24"/>
          <w:szCs w:val="24"/>
          <w:lang w:val="ru-RU"/>
        </w:rPr>
        <w:t>Каминченко Дмитрий Игоревич</w:t>
      </w:r>
      <w:r w:rsidRPr="004118CC">
        <w:rPr>
          <w:sz w:val="24"/>
          <w:szCs w:val="24"/>
          <w:lang w:val="ru-RU"/>
        </w:rPr>
        <w:t xml:space="preserve"> — аспирант, магистр политологии; Нижегородский государственный университет им. Н.И.</w:t>
      </w:r>
      <w:r w:rsidRPr="004118CC">
        <w:rPr>
          <w:sz w:val="24"/>
          <w:szCs w:val="24"/>
        </w:rPr>
        <w:t> </w:t>
      </w:r>
      <w:r w:rsidRPr="004118CC">
        <w:rPr>
          <w:sz w:val="24"/>
          <w:szCs w:val="24"/>
          <w:lang w:val="ru-RU"/>
        </w:rPr>
        <w:t>Лобачевского; 603950, Нижний Новгород, пр.</w:t>
      </w:r>
      <w:r w:rsidRPr="004118CC">
        <w:rPr>
          <w:sz w:val="24"/>
          <w:szCs w:val="24"/>
        </w:rPr>
        <w:t> </w:t>
      </w:r>
      <w:r w:rsidRPr="004118CC">
        <w:rPr>
          <w:sz w:val="24"/>
          <w:szCs w:val="24"/>
          <w:lang w:val="ru-RU"/>
        </w:rPr>
        <w:t xml:space="preserve">Гагарина, 23; </w:t>
      </w:r>
      <w:r w:rsidRPr="004118CC">
        <w:rPr>
          <w:sz w:val="24"/>
          <w:szCs w:val="24"/>
        </w:rPr>
        <w:t>Ert</w:t>
      </w:r>
      <w:r w:rsidRPr="004118CC">
        <w:rPr>
          <w:sz w:val="24"/>
          <w:szCs w:val="24"/>
          <w:lang w:val="ru-RU"/>
        </w:rPr>
        <w:t>1</w:t>
      </w:r>
      <w:r w:rsidRPr="004118CC">
        <w:rPr>
          <w:sz w:val="24"/>
          <w:szCs w:val="24"/>
        </w:rPr>
        <w:t>fg</w:t>
      </w:r>
      <w:r w:rsidRPr="004118CC">
        <w:rPr>
          <w:sz w:val="24"/>
          <w:szCs w:val="24"/>
          <w:lang w:val="ru-RU"/>
        </w:rPr>
        <w:t>2@</w:t>
      </w:r>
      <w:r w:rsidRPr="004118CC">
        <w:rPr>
          <w:sz w:val="24"/>
          <w:szCs w:val="24"/>
        </w:rPr>
        <w:t>rambler</w:t>
      </w:r>
      <w:r w:rsidRPr="004118CC">
        <w:rPr>
          <w:sz w:val="24"/>
          <w:szCs w:val="24"/>
          <w:lang w:val="ru-RU"/>
        </w:rPr>
        <w:t>.</w:t>
      </w:r>
      <w:r w:rsidRPr="004118CC">
        <w:rPr>
          <w:sz w:val="24"/>
          <w:szCs w:val="24"/>
        </w:rPr>
        <w:t>ru</w:t>
      </w:r>
      <w:r w:rsidRPr="004118CC">
        <w:rPr>
          <w:sz w:val="24"/>
          <w:szCs w:val="24"/>
          <w:lang w:val="ru-RU"/>
        </w:rPr>
        <w:t xml:space="preserve">, </w:t>
      </w:r>
      <w:r w:rsidRPr="004118CC">
        <w:rPr>
          <w:sz w:val="24"/>
          <w:szCs w:val="24"/>
        </w:rPr>
        <w:t>unn</w:t>
      </w:r>
      <w:r w:rsidRPr="004118CC">
        <w:rPr>
          <w:sz w:val="24"/>
          <w:szCs w:val="24"/>
          <w:lang w:val="ru-RU"/>
        </w:rPr>
        <w:t>@</w:t>
      </w:r>
      <w:r w:rsidRPr="004118CC">
        <w:rPr>
          <w:sz w:val="24"/>
          <w:szCs w:val="24"/>
        </w:rPr>
        <w:t>unn</w:t>
      </w:r>
      <w:r w:rsidRPr="004118CC">
        <w:rPr>
          <w:sz w:val="24"/>
          <w:szCs w:val="24"/>
          <w:lang w:val="ru-RU"/>
        </w:rPr>
        <w:t>.</w:t>
      </w:r>
      <w:r w:rsidRPr="004118CC">
        <w:rPr>
          <w:sz w:val="24"/>
          <w:szCs w:val="24"/>
        </w:rPr>
        <w:t>ru</w:t>
      </w:r>
      <w:r>
        <w:rPr>
          <w:sz w:val="24"/>
          <w:szCs w:val="24"/>
          <w:lang w:val="ru-RU"/>
        </w:rPr>
        <w:t>.</w:t>
      </w:r>
    </w:p>
    <w:p w:rsidR="004118CC" w:rsidRDefault="004118CC" w:rsidP="004118CC">
      <w:pPr>
        <w:pStyle w:val="a3"/>
        <w:ind w:left="0" w:right="0"/>
        <w:rPr>
          <w:sz w:val="24"/>
          <w:szCs w:val="24"/>
          <w:lang w:val="ru-RU"/>
        </w:rPr>
      </w:pPr>
    </w:p>
    <w:p w:rsidR="002A2B58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2B58" w:rsidRPr="002A2B58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2B58" w:rsidRPr="002A2B58" w:rsidRDefault="002A2B58" w:rsidP="002A2B5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2B58" w:rsidRDefault="002A2B58" w:rsidP="002A2B58">
      <w:pPr>
        <w:spacing w:line="360" w:lineRule="auto"/>
        <w:ind w:right="-1"/>
        <w:contextualSpacing/>
        <w:jc w:val="both"/>
      </w:pPr>
    </w:p>
    <w:p w:rsidR="002A2B58" w:rsidRPr="002A2B58" w:rsidRDefault="002A2B58" w:rsidP="002A2B58">
      <w:pPr>
        <w:spacing w:line="360" w:lineRule="auto"/>
        <w:ind w:right="-1"/>
        <w:contextualSpacing/>
      </w:pPr>
    </w:p>
    <w:p w:rsidR="0067741A" w:rsidRPr="008B4063" w:rsidRDefault="0067741A" w:rsidP="0067741A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0066" w:rsidRPr="00A509E7" w:rsidRDefault="00B30066" w:rsidP="00A509E7">
      <w:pPr>
        <w:pStyle w:val="a3"/>
        <w:ind w:left="0" w:right="-1"/>
        <w:rPr>
          <w:sz w:val="24"/>
          <w:szCs w:val="24"/>
          <w:lang w:val="ru-RU"/>
        </w:rPr>
      </w:pPr>
    </w:p>
    <w:p w:rsidR="00B30066" w:rsidRPr="00B30066" w:rsidRDefault="00B30066" w:rsidP="00B30066">
      <w:pPr>
        <w:pStyle w:val="a3"/>
        <w:ind w:left="0" w:right="-1"/>
        <w:rPr>
          <w:i/>
          <w:sz w:val="24"/>
          <w:szCs w:val="24"/>
          <w:lang w:val="ru-RU"/>
        </w:rPr>
      </w:pPr>
    </w:p>
    <w:p w:rsidR="00504087" w:rsidRDefault="00504087" w:rsidP="00504087">
      <w:pPr>
        <w:spacing w:line="360" w:lineRule="auto"/>
        <w:contextualSpacing/>
        <w:jc w:val="both"/>
      </w:pPr>
    </w:p>
    <w:p w:rsidR="00504087" w:rsidRPr="00504087" w:rsidRDefault="00504087" w:rsidP="0050408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04087" w:rsidRPr="00504087" w:rsidSect="0032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EFD" w:rsidRDefault="006F5EFD" w:rsidP="00794D5D">
      <w:pPr>
        <w:spacing w:after="0" w:line="240" w:lineRule="auto"/>
      </w:pPr>
      <w:r>
        <w:separator/>
      </w:r>
    </w:p>
  </w:endnote>
  <w:endnote w:type="continuationSeparator" w:id="1">
    <w:p w:rsidR="006F5EFD" w:rsidRDefault="006F5EFD" w:rsidP="0079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EFD" w:rsidRDefault="006F5EFD" w:rsidP="00794D5D">
      <w:pPr>
        <w:spacing w:after="0" w:line="240" w:lineRule="auto"/>
      </w:pPr>
      <w:r>
        <w:separator/>
      </w:r>
    </w:p>
  </w:footnote>
  <w:footnote w:type="continuationSeparator" w:id="1">
    <w:p w:rsidR="006F5EFD" w:rsidRDefault="006F5EFD" w:rsidP="00794D5D">
      <w:pPr>
        <w:spacing w:after="0" w:line="240" w:lineRule="auto"/>
      </w:pPr>
      <w:r>
        <w:continuationSeparator/>
      </w:r>
    </w:p>
  </w:footnote>
  <w:footnote w:id="2">
    <w:p w:rsidR="00794D5D" w:rsidRPr="00794D5D" w:rsidRDefault="00794D5D" w:rsidP="00794D5D">
      <w:pPr>
        <w:pStyle w:val="a5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D5D"/>
    <w:rsid w:val="000B0513"/>
    <w:rsid w:val="00125EB1"/>
    <w:rsid w:val="00214A70"/>
    <w:rsid w:val="002A0C2B"/>
    <w:rsid w:val="002A2B58"/>
    <w:rsid w:val="002C5723"/>
    <w:rsid w:val="003262AF"/>
    <w:rsid w:val="00351005"/>
    <w:rsid w:val="004118CC"/>
    <w:rsid w:val="00504087"/>
    <w:rsid w:val="0067741A"/>
    <w:rsid w:val="006D0FA0"/>
    <w:rsid w:val="006F5EFD"/>
    <w:rsid w:val="00766899"/>
    <w:rsid w:val="00790A20"/>
    <w:rsid w:val="00794D5D"/>
    <w:rsid w:val="008B4063"/>
    <w:rsid w:val="00A509E7"/>
    <w:rsid w:val="00B30066"/>
    <w:rsid w:val="00E77410"/>
    <w:rsid w:val="00EB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5D"/>
  </w:style>
  <w:style w:type="paragraph" w:styleId="2">
    <w:name w:val="heading 2"/>
    <w:basedOn w:val="a"/>
    <w:next w:val="a"/>
    <w:link w:val="20"/>
    <w:qFormat/>
    <w:rsid w:val="00794D5D"/>
    <w:pPr>
      <w:keepNext/>
      <w:tabs>
        <w:tab w:val="left" w:pos="5040"/>
      </w:tabs>
      <w:spacing w:before="300" w:after="180" w:line="312" w:lineRule="auto"/>
      <w:ind w:left="567" w:right="567"/>
      <w:jc w:val="center"/>
      <w:outlineLvl w:val="1"/>
    </w:pPr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0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4D5D"/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paragraph" w:customStyle="1" w:styleId="a3">
    <w:name w:val="Аннотация"/>
    <w:basedOn w:val="a"/>
    <w:rsid w:val="00794D5D"/>
    <w:pPr>
      <w:spacing w:after="0" w:line="264" w:lineRule="auto"/>
      <w:ind w:left="357" w:right="357"/>
      <w:jc w:val="both"/>
    </w:pPr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4">
    <w:name w:val="Автор"/>
    <w:basedOn w:val="a"/>
    <w:rsid w:val="00794D5D"/>
    <w:pPr>
      <w:keepNext/>
      <w:spacing w:after="120" w:line="312" w:lineRule="auto"/>
      <w:outlineLvl w:val="0"/>
    </w:pPr>
    <w:rPr>
      <w:rFonts w:ascii="Times New Roman" w:eastAsia="Times New Roman" w:hAnsi="Times New Roman" w:cs="Times New Roman"/>
      <w:b/>
      <w:i/>
      <w:sz w:val="26"/>
      <w:lang w:eastAsia="ru-RU"/>
    </w:rPr>
  </w:style>
  <w:style w:type="paragraph" w:styleId="a5">
    <w:name w:val="footnote text"/>
    <w:basedOn w:val="a"/>
    <w:link w:val="a6"/>
    <w:semiHidden/>
    <w:rsid w:val="00794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794D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794D5D"/>
    <w:rPr>
      <w:vertAlign w:val="superscript"/>
    </w:rPr>
  </w:style>
  <w:style w:type="character" w:styleId="a8">
    <w:name w:val="Hyperlink"/>
    <w:basedOn w:val="a0"/>
    <w:uiPriority w:val="99"/>
    <w:unhideWhenUsed/>
    <w:rsid w:val="00794D5D"/>
    <w:rPr>
      <w:color w:val="0000FF" w:themeColor="hyperlink"/>
      <w:u w:val="single"/>
    </w:rPr>
  </w:style>
  <w:style w:type="paragraph" w:customStyle="1" w:styleId="a9">
    <w:name w:val="Автор английский"/>
    <w:basedOn w:val="4"/>
    <w:rsid w:val="008B4063"/>
    <w:pPr>
      <w:keepLines w:val="0"/>
      <w:suppressAutoHyphens/>
      <w:spacing w:before="0" w:after="120" w:line="240" w:lineRule="auto"/>
      <w:jc w:val="center"/>
    </w:pPr>
    <w:rPr>
      <w:rFonts w:ascii="Times New Roman" w:eastAsia="Times New Roman" w:hAnsi="Times New Roman" w:cs="Times New Roman"/>
      <w:bCs w:val="0"/>
      <w:iCs w:val="0"/>
      <w:color w:val="auto"/>
      <w:sz w:val="21"/>
      <w:lang w:eastAsia="ru-RU"/>
    </w:rPr>
  </w:style>
  <w:style w:type="paragraph" w:customStyle="1" w:styleId="aa">
    <w:name w:val="Адрес английский"/>
    <w:basedOn w:val="ab"/>
    <w:rsid w:val="008B4063"/>
    <w:pPr>
      <w:framePr w:w="0" w:hRule="auto" w:hSpace="0" w:wrap="auto" w:hAnchor="text" w:xAlign="left" w:yAlign="inline"/>
      <w:suppressAutoHyphens/>
      <w:spacing w:after="120"/>
      <w:ind w:left="600" w:right="638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B40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envelope address"/>
    <w:basedOn w:val="a"/>
    <w:uiPriority w:val="99"/>
    <w:semiHidden/>
    <w:unhideWhenUsed/>
    <w:rsid w:val="008B40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tima_nm@mail.ru" TargetMode="External"/><Relationship Id="rId13" Type="http://schemas.openxmlformats.org/officeDocument/2006/relationships/hyperlink" Target="garantF1://7008824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ev011@mail.ru" TargetMode="External"/><Relationship Id="rId12" Type="http://schemas.openxmlformats.org/officeDocument/2006/relationships/hyperlink" Target="mailto:mochalova_n2008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wbusoff@mail.ru" TargetMode="External"/><Relationship Id="rId11" Type="http://schemas.openxmlformats.org/officeDocument/2006/relationships/hyperlink" Target="mailto:konzepter@yandex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konzepters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rodukov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Александр</cp:lastModifiedBy>
  <cp:revision>3</cp:revision>
  <dcterms:created xsi:type="dcterms:W3CDTF">2015-08-12T17:41:00Z</dcterms:created>
  <dcterms:modified xsi:type="dcterms:W3CDTF">2015-09-30T01:21:00Z</dcterms:modified>
</cp:coreProperties>
</file>